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F354" w14:textId="31201679" w:rsidR="0073061A" w:rsidRPr="00887A6D" w:rsidRDefault="00E203F8" w:rsidP="0073061A">
      <w:pPr>
        <w:tabs>
          <w:tab w:val="center" w:pos="4536"/>
          <w:tab w:val="right" w:pos="8931"/>
          <w:tab w:val="right" w:pos="9639"/>
        </w:tabs>
        <w:ind w:right="2"/>
        <w:rPr>
          <w:rFonts w:ascii="Arial" w:eastAsiaTheme="minorEastAsia" w:hAnsi="Arial" w:cs="Arial"/>
          <w:b/>
          <w:bCs/>
          <w:lang w:eastAsia="zh-CN"/>
        </w:rPr>
      </w:pPr>
      <w:bookmarkStart w:id="0" w:name="OLE_LINK26"/>
      <w:r>
        <w:rPr>
          <w:rFonts w:ascii="Arial" w:hAnsi="Arial" w:cs="Arial"/>
          <w:b/>
          <w:bCs/>
        </w:rPr>
        <w:t xml:space="preserve">3GPP TSG RAN WG1 </w:t>
      </w:r>
      <w:r w:rsidRPr="002C3B40">
        <w:rPr>
          <w:rFonts w:ascii="Arial" w:hAnsi="Arial" w:cs="Arial"/>
          <w:b/>
          <w:bCs/>
        </w:rPr>
        <w:t>#</w:t>
      </w:r>
      <w:r w:rsidRPr="002C3B40">
        <w:rPr>
          <w:rFonts w:ascii="Arial" w:eastAsia="ＭＳ 明朝" w:hAnsi="Arial" w:cs="Arial"/>
          <w:b/>
          <w:bCs/>
          <w:lang w:eastAsia="ja-JP"/>
        </w:rPr>
        <w:t>97</w:t>
      </w:r>
      <w:r w:rsidR="0073061A" w:rsidRPr="00887A6D">
        <w:rPr>
          <w:rFonts w:ascii="Arial" w:hAnsi="Arial" w:cs="Arial"/>
          <w:b/>
          <w:bCs/>
        </w:rPr>
        <w:tab/>
      </w:r>
      <w:r w:rsidR="0073061A" w:rsidRPr="00887A6D">
        <w:rPr>
          <w:rFonts w:ascii="Arial" w:hAnsi="Arial" w:cs="Arial"/>
          <w:b/>
          <w:bCs/>
        </w:rPr>
        <w:tab/>
      </w:r>
      <w:r w:rsidR="0073061A">
        <w:rPr>
          <w:rFonts w:ascii="Arial" w:eastAsiaTheme="minorEastAsia" w:hAnsi="Arial" w:cs="Arial" w:hint="eastAsia"/>
          <w:b/>
          <w:bCs/>
          <w:lang w:eastAsia="zh-CN"/>
        </w:rPr>
        <w:t xml:space="preserve">        </w:t>
      </w:r>
      <w:r w:rsidR="002C3B40">
        <w:rPr>
          <w:rFonts w:ascii="Arial" w:hAnsi="Arial" w:cs="Arial"/>
          <w:b/>
          <w:bCs/>
        </w:rPr>
        <w:t>R1-</w:t>
      </w:r>
      <w:r w:rsidR="00E61756" w:rsidRPr="00E61756">
        <w:rPr>
          <w:rFonts w:ascii="Arial" w:eastAsia="ＭＳ 明朝" w:hAnsi="Arial" w:cs="Arial"/>
          <w:b/>
          <w:bCs/>
          <w:lang w:eastAsia="ja-JP"/>
        </w:rPr>
        <w:t>1906117</w:t>
      </w:r>
    </w:p>
    <w:p w14:paraId="5412B1A9" w14:textId="77777777" w:rsidR="00D14015" w:rsidRPr="00D14015" w:rsidRDefault="001D34B0" w:rsidP="0073061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ＭＳ 明朝" w:hAnsi="Arial" w:cs="Arial" w:hint="eastAsia"/>
          <w:b/>
          <w:bCs/>
          <w:lang w:eastAsia="ja-JP"/>
        </w:rPr>
        <w:t>Reno</w:t>
      </w:r>
      <w:r>
        <w:rPr>
          <w:rFonts w:ascii="Arial" w:eastAsia="ＭＳ 明朝" w:hAnsi="Arial" w:cs="Arial"/>
          <w:b/>
          <w:bCs/>
          <w:lang w:eastAsia="ja-JP"/>
        </w:rPr>
        <w:t>,</w:t>
      </w:r>
      <w:r>
        <w:rPr>
          <w:rFonts w:ascii="Arial" w:eastAsia="ＭＳ 明朝" w:hAnsi="Arial" w:cs="Arial" w:hint="eastAsia"/>
          <w:b/>
          <w:bCs/>
          <w:lang w:eastAsia="ja-JP"/>
        </w:rPr>
        <w:t xml:space="preserve"> Nevada</w:t>
      </w:r>
      <w:r>
        <w:rPr>
          <w:rFonts w:ascii="Arial" w:eastAsia="ＭＳ 明朝" w:hAnsi="Arial" w:cs="Arial"/>
          <w:b/>
          <w:bCs/>
          <w:lang w:eastAsia="ja-JP"/>
        </w:rPr>
        <w:t>, 13</w:t>
      </w:r>
      <w:r w:rsidR="0073061A" w:rsidRPr="00887A6D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 w:rsidR="0073061A" w:rsidRPr="00887A6D">
        <w:rPr>
          <w:rFonts w:ascii="Arial" w:eastAsia="ＭＳ 明朝" w:hAnsi="Arial" w:cs="Arial"/>
          <w:b/>
          <w:bCs/>
          <w:lang w:eastAsia="ja-JP"/>
        </w:rPr>
        <w:t xml:space="preserve"> – 1</w:t>
      </w:r>
      <w:r>
        <w:rPr>
          <w:rFonts w:ascii="Arial" w:eastAsia="ＭＳ 明朝" w:hAnsi="Arial" w:cs="Arial"/>
          <w:b/>
          <w:bCs/>
          <w:lang w:eastAsia="ja-JP"/>
        </w:rPr>
        <w:t>7</w:t>
      </w:r>
      <w:r w:rsidR="0073061A" w:rsidRPr="00887A6D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lang w:eastAsia="ja-JP"/>
        </w:rPr>
        <w:t xml:space="preserve"> May</w:t>
      </w:r>
      <w:r w:rsidR="0073061A" w:rsidRPr="00887A6D">
        <w:rPr>
          <w:rFonts w:ascii="Arial" w:eastAsia="ＭＳ 明朝" w:hAnsi="Arial" w:cs="Arial"/>
          <w:b/>
          <w:bCs/>
          <w:lang w:eastAsia="ja-JP"/>
        </w:rPr>
        <w:t>, 2019</w:t>
      </w:r>
      <w:r w:rsidR="00D14015" w:rsidRPr="00D14015">
        <w:rPr>
          <w:rFonts w:ascii="Arial" w:hAnsi="Arial" w:cs="Arial"/>
          <w:b/>
          <w:bCs/>
          <w:sz w:val="22"/>
          <w:lang w:val="en-GB"/>
        </w:rPr>
        <w:t xml:space="preserve"> </w:t>
      </w:r>
      <w:bookmarkEnd w:id="0"/>
    </w:p>
    <w:p w14:paraId="6C36798F" w14:textId="77777777" w:rsidR="00095CAC" w:rsidRPr="001D34B0" w:rsidRDefault="00095CAC" w:rsidP="00095CAC">
      <w:pPr>
        <w:pStyle w:val="a5"/>
        <w:tabs>
          <w:tab w:val="left" w:pos="1800"/>
        </w:tabs>
        <w:rPr>
          <w:rFonts w:cs="Arial"/>
          <w:lang w:eastAsia="zh-CN"/>
        </w:rPr>
      </w:pPr>
    </w:p>
    <w:p w14:paraId="00E242A3" w14:textId="77777777" w:rsidR="000B1412" w:rsidRPr="001D34B0" w:rsidRDefault="000B1412" w:rsidP="00944AA9">
      <w:pPr>
        <w:pStyle w:val="a5"/>
        <w:tabs>
          <w:tab w:val="left" w:pos="1800"/>
        </w:tabs>
        <w:ind w:left="1800" w:hanging="1800"/>
        <w:jc w:val="both"/>
        <w:rPr>
          <w:rFonts w:eastAsia="SimSun" w:cs="Arial"/>
          <w:sz w:val="22"/>
          <w:lang w:eastAsia="zh-CN"/>
        </w:rPr>
      </w:pPr>
      <w:r w:rsidRPr="001D34B0">
        <w:rPr>
          <w:rFonts w:cs="Arial"/>
          <w:sz w:val="22"/>
        </w:rPr>
        <w:t>Source:</w:t>
      </w:r>
      <w:r w:rsidRPr="001D34B0">
        <w:rPr>
          <w:rFonts w:cs="Arial"/>
          <w:sz w:val="22"/>
        </w:rPr>
        <w:tab/>
      </w:r>
      <w:r w:rsidR="001D34B0" w:rsidRPr="001D34B0">
        <w:rPr>
          <w:rFonts w:eastAsia="ＭＳ 明朝" w:cs="Arial"/>
          <w:sz w:val="22"/>
          <w:lang w:eastAsia="ja-JP"/>
        </w:rPr>
        <w:t>NICT</w:t>
      </w:r>
    </w:p>
    <w:p w14:paraId="0323190C" w14:textId="77777777" w:rsidR="000B1412" w:rsidRPr="001D34B0" w:rsidRDefault="000B1412" w:rsidP="00944AA9">
      <w:pPr>
        <w:pStyle w:val="a5"/>
        <w:tabs>
          <w:tab w:val="left" w:pos="1800"/>
        </w:tabs>
        <w:jc w:val="both"/>
        <w:rPr>
          <w:rFonts w:eastAsia="SimSun" w:cs="Arial"/>
          <w:sz w:val="22"/>
          <w:lang w:eastAsia="zh-CN"/>
        </w:rPr>
      </w:pPr>
      <w:r w:rsidRPr="001D34B0">
        <w:rPr>
          <w:rFonts w:cs="Arial"/>
          <w:sz w:val="22"/>
        </w:rPr>
        <w:t>Title:</w:t>
      </w:r>
      <w:r w:rsidRPr="001D34B0">
        <w:rPr>
          <w:rFonts w:cs="Arial"/>
          <w:sz w:val="22"/>
        </w:rPr>
        <w:tab/>
      </w:r>
      <w:r w:rsidR="000531A4">
        <w:rPr>
          <w:rFonts w:cs="Arial"/>
          <w:sz w:val="22"/>
        </w:rPr>
        <w:t>P</w:t>
      </w:r>
      <w:r w:rsidR="001D34B0">
        <w:rPr>
          <w:rFonts w:cs="Arial"/>
          <w:sz w:val="22"/>
        </w:rPr>
        <w:t xml:space="preserve">ower control </w:t>
      </w:r>
      <w:bookmarkStart w:id="1" w:name="_Hlk7094390"/>
      <w:r w:rsidR="001D34B0">
        <w:rPr>
          <w:rFonts w:cs="Arial"/>
          <w:sz w:val="22"/>
        </w:rPr>
        <w:t xml:space="preserve">for </w:t>
      </w:r>
      <w:r w:rsidR="000531A4">
        <w:rPr>
          <w:rFonts w:cs="Arial"/>
          <w:sz w:val="22"/>
        </w:rPr>
        <w:t xml:space="preserve">UL </w:t>
      </w:r>
      <w:r w:rsidR="001D34B0">
        <w:rPr>
          <w:rFonts w:cs="Arial"/>
          <w:sz w:val="22"/>
        </w:rPr>
        <w:t>configured grant</w:t>
      </w:r>
      <w:r w:rsidR="004148B1">
        <w:rPr>
          <w:rFonts w:ascii="ＭＳ 明朝" w:eastAsia="ＭＳ 明朝" w:hAnsi="ＭＳ 明朝" w:cs="Arial" w:hint="eastAsia"/>
          <w:sz w:val="22"/>
          <w:lang w:eastAsia="ja-JP"/>
        </w:rPr>
        <w:t xml:space="preserve"> </w:t>
      </w:r>
      <w:r w:rsidR="004148B1">
        <w:rPr>
          <w:rFonts w:cs="Arial"/>
          <w:sz w:val="22"/>
        </w:rPr>
        <w:t>(CG)</w:t>
      </w:r>
      <w:r w:rsidR="000531A4">
        <w:rPr>
          <w:rFonts w:cs="Arial"/>
          <w:sz w:val="22"/>
        </w:rPr>
        <w:t xml:space="preserve"> transmission</w:t>
      </w:r>
      <w:bookmarkEnd w:id="1"/>
    </w:p>
    <w:p w14:paraId="74848CD1" w14:textId="77777777" w:rsidR="000B1412" w:rsidRPr="001D34B0" w:rsidRDefault="000B1412" w:rsidP="00944AA9">
      <w:pPr>
        <w:pStyle w:val="a5"/>
        <w:tabs>
          <w:tab w:val="left" w:pos="1800"/>
        </w:tabs>
        <w:jc w:val="both"/>
        <w:rPr>
          <w:rFonts w:eastAsia="SimSun" w:cs="Arial"/>
          <w:sz w:val="22"/>
          <w:lang w:eastAsia="zh-CN"/>
        </w:rPr>
      </w:pPr>
      <w:r w:rsidRPr="001D34B0">
        <w:rPr>
          <w:rFonts w:cs="Arial"/>
          <w:sz w:val="22"/>
        </w:rPr>
        <w:t>Agenda Item:</w:t>
      </w:r>
      <w:r w:rsidRPr="001D34B0">
        <w:rPr>
          <w:rFonts w:cs="Arial"/>
          <w:sz w:val="22"/>
        </w:rPr>
        <w:tab/>
      </w:r>
      <w:r w:rsidR="00654DC3" w:rsidRPr="001D34B0">
        <w:rPr>
          <w:rFonts w:eastAsia="SimSun" w:cs="Arial"/>
          <w:sz w:val="22"/>
          <w:lang w:eastAsia="zh-CN"/>
        </w:rPr>
        <w:t>7.</w:t>
      </w:r>
      <w:r w:rsidR="00CA2D83" w:rsidRPr="001D34B0">
        <w:rPr>
          <w:rFonts w:eastAsia="SimSun" w:cs="Arial"/>
          <w:sz w:val="22"/>
          <w:lang w:eastAsia="zh-CN"/>
        </w:rPr>
        <w:t>2.</w:t>
      </w:r>
      <w:r w:rsidR="00B96714" w:rsidRPr="001D34B0">
        <w:rPr>
          <w:rFonts w:eastAsia="SimSun" w:cs="Arial"/>
          <w:sz w:val="22"/>
          <w:lang w:eastAsia="zh-CN"/>
        </w:rPr>
        <w:t>6.</w:t>
      </w:r>
      <w:r w:rsidR="0073061A" w:rsidRPr="001D34B0">
        <w:rPr>
          <w:rFonts w:eastAsia="SimSun" w:cs="Arial"/>
          <w:sz w:val="22"/>
          <w:lang w:eastAsia="zh-CN"/>
        </w:rPr>
        <w:t>7</w:t>
      </w:r>
    </w:p>
    <w:p w14:paraId="1C1B20C1" w14:textId="77777777" w:rsidR="000B1412" w:rsidRPr="001D34B0" w:rsidRDefault="000B1412" w:rsidP="00944AA9">
      <w:pPr>
        <w:pStyle w:val="a5"/>
        <w:tabs>
          <w:tab w:val="left" w:pos="1800"/>
        </w:tabs>
        <w:jc w:val="both"/>
        <w:rPr>
          <w:rFonts w:eastAsia="SimSun" w:cs="Arial"/>
          <w:sz w:val="28"/>
          <w:lang w:eastAsia="zh-CN"/>
        </w:rPr>
      </w:pPr>
      <w:r w:rsidRPr="001D34B0">
        <w:rPr>
          <w:rFonts w:cs="Arial"/>
          <w:sz w:val="22"/>
        </w:rPr>
        <w:t>Document for:</w:t>
      </w:r>
      <w:r w:rsidRPr="001D34B0">
        <w:rPr>
          <w:rFonts w:cs="Arial"/>
          <w:sz w:val="22"/>
        </w:rPr>
        <w:tab/>
        <w:t>Discussion</w:t>
      </w:r>
      <w:r w:rsidR="001D34B0">
        <w:rPr>
          <w:rFonts w:eastAsia="SimSun" w:cs="Arial"/>
          <w:sz w:val="22"/>
          <w:lang w:eastAsia="zh-CN"/>
        </w:rPr>
        <w:t xml:space="preserve"> </w:t>
      </w:r>
    </w:p>
    <w:p w14:paraId="57C449C7" w14:textId="77777777" w:rsidR="00E807E7" w:rsidRPr="00A72F1F" w:rsidRDefault="00E807E7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1BEE3691" w14:textId="1A20DD7C" w:rsidR="00E77288" w:rsidRPr="00201E19" w:rsidRDefault="00201E19" w:rsidP="00201E19">
      <w:pPr>
        <w:spacing w:beforeLines="50" w:before="120" w:after="120"/>
        <w:jc w:val="both"/>
        <w:rPr>
          <w:rFonts w:ascii="Times" w:hAnsi="Times"/>
          <w:bCs/>
          <w:sz w:val="20"/>
        </w:rPr>
      </w:pPr>
      <w:r w:rsidRPr="005B606D">
        <w:rPr>
          <w:rFonts w:ascii="Times" w:hAnsi="Times"/>
          <w:bCs/>
          <w:sz w:val="20"/>
        </w:rPr>
        <w:t>The performanc</w:t>
      </w:r>
      <w:r w:rsidR="00D16671" w:rsidRPr="005B606D">
        <w:rPr>
          <w:rFonts w:ascii="Times" w:hAnsi="Times"/>
          <w:bCs/>
          <w:sz w:val="20"/>
        </w:rPr>
        <w:t xml:space="preserve">e of URLLC will improve in </w:t>
      </w:r>
      <w:r w:rsidR="00187FF4" w:rsidRPr="005B606D">
        <w:rPr>
          <w:rFonts w:ascii="Times" w:hAnsi="Times"/>
          <w:bCs/>
          <w:sz w:val="20"/>
        </w:rPr>
        <w:t>e</w:t>
      </w:r>
      <w:r w:rsidRPr="005B606D">
        <w:rPr>
          <w:rFonts w:ascii="Times" w:hAnsi="Times"/>
          <w:bCs/>
          <w:sz w:val="20"/>
        </w:rPr>
        <w:t>URLLC</w:t>
      </w:r>
      <w:r w:rsidRPr="00201E19">
        <w:rPr>
          <w:rFonts w:ascii="Times" w:hAnsi="Times"/>
          <w:bCs/>
          <w:sz w:val="20"/>
        </w:rPr>
        <w:t xml:space="preserve">, which </w:t>
      </w:r>
      <w:r w:rsidR="00BE1D76">
        <w:rPr>
          <w:rFonts w:ascii="Times" w:hAnsi="Times"/>
          <w:bCs/>
          <w:sz w:val="20"/>
        </w:rPr>
        <w:t xml:space="preserve">was </w:t>
      </w:r>
      <w:r w:rsidRPr="00201E19">
        <w:rPr>
          <w:rFonts w:ascii="Times" w:hAnsi="Times"/>
          <w:bCs/>
          <w:sz w:val="20"/>
        </w:rPr>
        <w:t>discussed in RAN plenary meeting in J</w:t>
      </w:r>
      <w:r w:rsidR="00D16671">
        <w:rPr>
          <w:rFonts w:ascii="Times" w:hAnsi="Times"/>
          <w:bCs/>
          <w:sz w:val="20"/>
        </w:rPr>
        <w:t>une 2018 [1]. The URLLC in NR will employ</w:t>
      </w:r>
      <w:r w:rsidRPr="00201E19">
        <w:rPr>
          <w:rFonts w:ascii="Times" w:hAnsi="Times"/>
          <w:bCs/>
          <w:sz w:val="20"/>
        </w:rPr>
        <w:t xml:space="preserve"> the configured grant (CG) [2]</w:t>
      </w:r>
      <w:r w:rsidR="006D4FDB">
        <w:rPr>
          <w:rFonts w:ascii="Times" w:hAnsi="Times"/>
          <w:bCs/>
          <w:sz w:val="20"/>
        </w:rPr>
        <w:t xml:space="preserve"> </w:t>
      </w:r>
      <w:r w:rsidR="006D4FDB" w:rsidRPr="00201E19">
        <w:rPr>
          <w:rFonts w:ascii="Times" w:hAnsi="Times"/>
          <w:bCs/>
          <w:sz w:val="20"/>
        </w:rPr>
        <w:t>[3]</w:t>
      </w:r>
      <w:r w:rsidRPr="00201E19">
        <w:rPr>
          <w:rFonts w:ascii="Times" w:hAnsi="Times"/>
          <w:bCs/>
          <w:sz w:val="20"/>
        </w:rPr>
        <w:t>.</w:t>
      </w:r>
      <w:r w:rsidR="00D16671">
        <w:rPr>
          <w:rFonts w:ascii="Times" w:hAnsi="Times"/>
          <w:bCs/>
          <w:sz w:val="20"/>
        </w:rPr>
        <w:t xml:space="preserve"> The</w:t>
      </w:r>
      <w:r w:rsidRPr="00201E19">
        <w:rPr>
          <w:rFonts w:ascii="Times" w:hAnsi="Times"/>
          <w:bCs/>
          <w:sz w:val="20"/>
        </w:rPr>
        <w:t xml:space="preserve"> CG will</w:t>
      </w:r>
      <w:r w:rsidR="004A061E">
        <w:rPr>
          <w:rFonts w:ascii="Times" w:hAnsi="Times"/>
          <w:bCs/>
          <w:sz w:val="20"/>
        </w:rPr>
        <w:t xml:space="preserve"> make the latency further decrease</w:t>
      </w:r>
      <w:r w:rsidR="006D4FDB">
        <w:rPr>
          <w:rFonts w:ascii="Times" w:hAnsi="Times"/>
          <w:bCs/>
          <w:sz w:val="20"/>
        </w:rPr>
        <w:t>.</w:t>
      </w:r>
      <w:r w:rsidR="004A061E">
        <w:rPr>
          <w:rFonts w:ascii="Times" w:hAnsi="Times"/>
          <w:bCs/>
          <w:sz w:val="20"/>
        </w:rPr>
        <w:t xml:space="preserve"> Aside from the latency</w:t>
      </w:r>
      <w:r w:rsidRPr="00201E19">
        <w:rPr>
          <w:rFonts w:ascii="Times" w:hAnsi="Times"/>
          <w:bCs/>
          <w:sz w:val="20"/>
        </w:rPr>
        <w:t>, reliability is also one of</w:t>
      </w:r>
      <w:r w:rsidR="006D4FDB">
        <w:rPr>
          <w:rFonts w:ascii="Times" w:hAnsi="Times"/>
          <w:bCs/>
          <w:sz w:val="20"/>
        </w:rPr>
        <w:t xml:space="preserve"> the most important factors in </w:t>
      </w:r>
      <w:r w:rsidRPr="00201E19">
        <w:rPr>
          <w:rFonts w:ascii="Times" w:hAnsi="Times"/>
          <w:bCs/>
          <w:sz w:val="20"/>
        </w:rPr>
        <w:t>URLLC. The study item, therefore, has discussed how to improve reliability and reduce latency. When realizing reliability and latency simultaneously,</w:t>
      </w:r>
      <w:r w:rsidR="00E77288">
        <w:rPr>
          <w:rFonts w:ascii="Times" w:hAnsi="Times"/>
          <w:bCs/>
          <w:sz w:val="20"/>
        </w:rPr>
        <w:t xml:space="preserve"> the NR system may not depend on HARQ</w:t>
      </w:r>
      <w:r w:rsidRPr="00201E19">
        <w:rPr>
          <w:rFonts w:ascii="Times" w:hAnsi="Times"/>
          <w:bCs/>
          <w:sz w:val="20"/>
        </w:rPr>
        <w:t>. This is because the procedure of HARQ between gNB and UEs requires not negligible time.</w:t>
      </w:r>
      <w:r w:rsidRPr="00201E19">
        <w:rPr>
          <w:rFonts w:ascii="Times" w:eastAsia="ＭＳ 明朝" w:hAnsi="Times" w:hint="eastAsia"/>
          <w:bCs/>
          <w:sz w:val="20"/>
          <w:lang w:eastAsia="ja-JP"/>
        </w:rPr>
        <w:t xml:space="preserve"> </w:t>
      </w:r>
      <w:r w:rsidR="00AD4F8F">
        <w:rPr>
          <w:rFonts w:ascii="Times" w:eastAsia="ＭＳ 明朝" w:hAnsi="Times"/>
          <w:bCs/>
          <w:sz w:val="20"/>
          <w:lang w:eastAsia="ja-JP"/>
        </w:rPr>
        <w:t>we consider</w:t>
      </w:r>
      <w:r w:rsidR="004A6177">
        <w:rPr>
          <w:rFonts w:ascii="Times" w:eastAsia="ＭＳ 明朝" w:hAnsi="Times"/>
          <w:bCs/>
          <w:sz w:val="20"/>
          <w:lang w:eastAsia="ja-JP"/>
        </w:rPr>
        <w:t xml:space="preserve"> that</w:t>
      </w:r>
      <w:r w:rsidR="00AD4F8F">
        <w:rPr>
          <w:rFonts w:ascii="Times" w:eastAsia="ＭＳ 明朝" w:hAnsi="Times"/>
          <w:bCs/>
          <w:sz w:val="20"/>
          <w:lang w:eastAsia="ja-JP"/>
        </w:rPr>
        <w:t xml:space="preserve"> </w:t>
      </w:r>
      <w:r w:rsidR="004A6177">
        <w:rPr>
          <w:rFonts w:ascii="Times" w:eastAsia="ＭＳ 明朝" w:hAnsi="Times"/>
          <w:bCs/>
          <w:sz w:val="20"/>
          <w:lang w:eastAsia="ja-JP"/>
        </w:rPr>
        <w:t xml:space="preserve">power control for UL CG should improve. </w:t>
      </w:r>
    </w:p>
    <w:p w14:paraId="20906637" w14:textId="77777777" w:rsidR="00C70C27" w:rsidRPr="00201E19" w:rsidRDefault="00C70C27" w:rsidP="00B4621D">
      <w:pPr>
        <w:pStyle w:val="a0"/>
        <w:spacing w:beforeLines="50" w:before="120"/>
        <w:rPr>
          <w:rFonts w:eastAsiaTheme="minorEastAsia"/>
          <w:lang w:eastAsia="zh-CN"/>
        </w:rPr>
      </w:pPr>
    </w:p>
    <w:p w14:paraId="5EAE1E1A" w14:textId="6DD0EB7E" w:rsidR="00422F47" w:rsidRPr="00A72F1F" w:rsidRDefault="008C5BBC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58C5A848" w14:textId="6CF34C4B" w:rsidR="00201E19" w:rsidRPr="00201E19" w:rsidRDefault="00201E19" w:rsidP="00201E19">
      <w:pPr>
        <w:pStyle w:val="a0"/>
        <w:spacing w:beforeLines="50" w:before="120" w:afterLines="50"/>
        <w:rPr>
          <w:rFonts w:eastAsia="SimSun"/>
          <w:szCs w:val="20"/>
          <w:lang w:val="fr-FR" w:eastAsia="zh-CN"/>
        </w:rPr>
      </w:pPr>
      <w:r w:rsidRPr="00201E19">
        <w:rPr>
          <w:rFonts w:eastAsia="SimSun"/>
          <w:szCs w:val="20"/>
          <w:lang w:val="fr-FR" w:eastAsia="zh-CN"/>
        </w:rPr>
        <w:t>In order to realize both high reliability and low latency, the UE may need to dynamically change its power control loop to ensure the transmission related to high priority data[4</w:t>
      </w:r>
      <w:r w:rsidR="00AD4F8F">
        <w:rPr>
          <w:rFonts w:eastAsia="SimSun"/>
          <w:szCs w:val="20"/>
          <w:lang w:val="fr-FR" w:eastAsia="zh-CN"/>
        </w:rPr>
        <w:t xml:space="preserve">]. </w:t>
      </w:r>
      <w:r w:rsidR="00051DCA">
        <w:rPr>
          <w:rFonts w:eastAsia="SimSun"/>
          <w:szCs w:val="20"/>
          <w:lang w:val="fr-FR" w:eastAsia="zh-CN"/>
        </w:rPr>
        <w:t>T</w:t>
      </w:r>
      <w:r w:rsidR="004D733F">
        <w:rPr>
          <w:rFonts w:eastAsia="SimSun"/>
          <w:szCs w:val="20"/>
          <w:lang w:val="fr-FR" w:eastAsia="zh-CN"/>
        </w:rPr>
        <w:t>ransmit power control (</w:t>
      </w:r>
      <w:r w:rsidR="00AD4F8F">
        <w:rPr>
          <w:rFonts w:eastAsia="SimSun"/>
          <w:szCs w:val="20"/>
          <w:lang w:val="fr-FR" w:eastAsia="zh-CN"/>
        </w:rPr>
        <w:t>TPC</w:t>
      </w:r>
      <w:r w:rsidR="004D733F">
        <w:rPr>
          <w:rFonts w:eastAsia="SimSun"/>
          <w:szCs w:val="20"/>
          <w:lang w:val="fr-FR" w:eastAsia="zh-CN"/>
        </w:rPr>
        <w:t>)</w:t>
      </w:r>
      <w:r w:rsidRPr="00201E19">
        <w:rPr>
          <w:rFonts w:eastAsia="SimSun"/>
          <w:szCs w:val="20"/>
          <w:lang w:val="fr-FR" w:eastAsia="zh-CN"/>
        </w:rPr>
        <w:t xml:space="preserve"> is one of the most promising techniques against fading fluctuation </w:t>
      </w:r>
      <w:r w:rsidR="00051DCA">
        <w:rPr>
          <w:rFonts w:eastAsia="SimSun"/>
          <w:szCs w:val="20"/>
          <w:lang w:val="fr-FR" w:eastAsia="zh-CN"/>
        </w:rPr>
        <w:t xml:space="preserve">on received signal strength </w:t>
      </w:r>
      <w:r w:rsidRPr="00201E19">
        <w:rPr>
          <w:rFonts w:eastAsia="SimSun"/>
          <w:szCs w:val="20"/>
          <w:lang w:val="fr-FR" w:eastAsia="zh-CN"/>
        </w:rPr>
        <w:t>so that designated SNR can be kept to sup</w:t>
      </w:r>
      <w:r w:rsidR="007438D6">
        <w:rPr>
          <w:rFonts w:eastAsia="SimSun"/>
          <w:szCs w:val="20"/>
          <w:lang w:val="fr-FR" w:eastAsia="zh-CN"/>
        </w:rPr>
        <w:t>press an</w:t>
      </w:r>
      <w:r w:rsidR="008144B5">
        <w:rPr>
          <w:rFonts w:eastAsia="SimSun"/>
          <w:szCs w:val="20"/>
          <w:lang w:val="fr-FR" w:eastAsia="zh-CN"/>
        </w:rPr>
        <w:t xml:space="preserve"> increase in BLER. </w:t>
      </w:r>
      <w:r w:rsidR="00051DCA">
        <w:rPr>
          <w:rFonts w:eastAsia="SimSun"/>
          <w:szCs w:val="20"/>
          <w:lang w:val="fr-FR" w:eastAsia="zh-CN"/>
        </w:rPr>
        <w:t xml:space="preserve">However, error on transmit power </w:t>
      </w:r>
      <w:r w:rsidR="009D7D07">
        <w:rPr>
          <w:rFonts w:eastAsia="SimSun"/>
          <w:szCs w:val="20"/>
          <w:lang w:val="fr-FR" w:eastAsia="zh-CN"/>
        </w:rPr>
        <w:t>could occur</w:t>
      </w:r>
      <w:r w:rsidR="00051DCA">
        <w:rPr>
          <w:rFonts w:eastAsia="SimSun"/>
          <w:szCs w:val="20"/>
          <w:lang w:val="fr-FR" w:eastAsia="zh-CN"/>
        </w:rPr>
        <w:t xml:space="preserve"> by using channel estimation derived from DMRS received in several symbols before. To ov</w:t>
      </w:r>
      <w:r w:rsidR="00051DCA" w:rsidRPr="005B606D">
        <w:rPr>
          <w:rFonts w:ascii="Times New Roman" w:eastAsia="SimSun" w:hAnsi="Times New Roman"/>
          <w:szCs w:val="20"/>
          <w:lang w:val="fr-FR" w:eastAsia="zh-CN"/>
        </w:rPr>
        <w:t>ercom</w:t>
      </w:r>
      <w:r w:rsidR="005B606D" w:rsidRPr="005B606D">
        <w:rPr>
          <w:rFonts w:ascii="Times New Roman" w:eastAsia="ＭＳ 明朝" w:hAnsi="Times New Roman"/>
          <w:szCs w:val="20"/>
          <w:lang w:val="fr-FR" w:eastAsia="ja-JP"/>
        </w:rPr>
        <w:t>e</w:t>
      </w:r>
      <w:r w:rsidR="00051DCA" w:rsidRPr="005B606D">
        <w:rPr>
          <w:rFonts w:ascii="Times New Roman" w:eastAsia="SimSun" w:hAnsi="Times New Roman"/>
          <w:szCs w:val="20"/>
          <w:lang w:val="fr-FR" w:eastAsia="zh-CN"/>
        </w:rPr>
        <w:t xml:space="preserve"> </w:t>
      </w:r>
      <w:r w:rsidR="00051DCA">
        <w:rPr>
          <w:rFonts w:eastAsia="SimSun"/>
          <w:szCs w:val="20"/>
          <w:lang w:val="fr-FR" w:eastAsia="zh-CN"/>
        </w:rPr>
        <w:t xml:space="preserve">this problem, it could be useful to introduce a channel prediction in TPC. </w:t>
      </w:r>
      <w:r w:rsidRPr="00201E19">
        <w:rPr>
          <w:rFonts w:eastAsia="SimSun"/>
          <w:szCs w:val="20"/>
          <w:lang w:val="fr-FR" w:eastAsia="zh-CN"/>
        </w:rPr>
        <w:t>In case the Doppler frequency increase signific</w:t>
      </w:r>
      <w:r w:rsidR="00AD4F8F">
        <w:rPr>
          <w:rFonts w:eastAsia="SimSun"/>
          <w:szCs w:val="20"/>
          <w:lang w:val="fr-FR" w:eastAsia="zh-CN"/>
        </w:rPr>
        <w:t>antly, the conventional TPC including closed-loop may not</w:t>
      </w:r>
      <w:r w:rsidRPr="00201E19">
        <w:rPr>
          <w:rFonts w:eastAsia="SimSun"/>
          <w:szCs w:val="20"/>
          <w:lang w:val="fr-FR" w:eastAsia="zh-CN"/>
        </w:rPr>
        <w:t xml:space="preserve"> follow fading fluctuation </w:t>
      </w:r>
      <w:r w:rsidR="007438D6">
        <w:rPr>
          <w:rFonts w:eastAsia="SimSun"/>
          <w:szCs w:val="20"/>
          <w:lang w:val="fr-FR" w:eastAsia="zh-CN"/>
        </w:rPr>
        <w:t>and then BLER will deteriorate</w:t>
      </w:r>
      <w:r w:rsidR="004D733F">
        <w:rPr>
          <w:rFonts w:eastAsia="SimSun"/>
          <w:szCs w:val="20"/>
          <w:lang w:val="fr-FR" w:eastAsia="zh-CN"/>
        </w:rPr>
        <w:t>. Hence, the</w:t>
      </w:r>
      <w:r w:rsidR="00AB1C01">
        <w:rPr>
          <w:rFonts w:eastAsia="SimSun"/>
          <w:szCs w:val="20"/>
          <w:lang w:val="fr-FR" w:eastAsia="zh-CN"/>
        </w:rPr>
        <w:t xml:space="preserve"> TPC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4D733F">
        <w:rPr>
          <w:rFonts w:eastAsia="SimSun"/>
          <w:szCs w:val="20"/>
          <w:lang w:val="fr-FR" w:eastAsia="zh-CN"/>
        </w:rPr>
        <w:t xml:space="preserve">may need to predict the future fading condition. </w:t>
      </w:r>
      <w:r w:rsidR="00051DCA">
        <w:rPr>
          <w:rFonts w:eastAsia="SimSun"/>
          <w:szCs w:val="20"/>
          <w:lang w:val="fr-FR" w:eastAsia="zh-CN"/>
        </w:rPr>
        <w:t>One example of channel prediction is to introduce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051DCA">
        <w:rPr>
          <w:rFonts w:eastAsia="SimSun"/>
          <w:szCs w:val="20"/>
          <w:lang w:val="fr-FR" w:eastAsia="zh-CN"/>
        </w:rPr>
        <w:t xml:space="preserve">an </w:t>
      </w:r>
      <w:r w:rsidRPr="00201E19">
        <w:rPr>
          <w:rFonts w:eastAsia="SimSun"/>
          <w:szCs w:val="20"/>
          <w:lang w:val="fr-FR" w:eastAsia="zh-CN"/>
        </w:rPr>
        <w:t xml:space="preserve">autoregressive </w:t>
      </w:r>
      <w:r w:rsidR="00AB1C01">
        <w:rPr>
          <w:rFonts w:eastAsia="SimSun"/>
          <w:szCs w:val="20"/>
          <w:lang w:val="fr-FR" w:eastAsia="zh-CN"/>
        </w:rPr>
        <w:t xml:space="preserve">(AR) </w:t>
      </w:r>
      <w:r w:rsidRPr="00201E19">
        <w:rPr>
          <w:rFonts w:eastAsia="SimSun"/>
          <w:szCs w:val="20"/>
          <w:lang w:val="fr-FR" w:eastAsia="zh-CN"/>
        </w:rPr>
        <w:t>method.</w:t>
      </w:r>
      <w:r w:rsidR="004D733F">
        <w:rPr>
          <w:rFonts w:eastAsia="SimSun"/>
          <w:szCs w:val="20"/>
          <w:lang w:val="fr-FR" w:eastAsia="zh-CN"/>
        </w:rPr>
        <w:t xml:space="preserve"> In AR,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4D733F">
        <w:rPr>
          <w:rFonts w:eastAsia="SimSun"/>
          <w:szCs w:val="20"/>
          <w:lang w:val="fr-FR" w:eastAsia="zh-CN"/>
        </w:rPr>
        <w:t>w</w:t>
      </w:r>
      <w:r w:rsidR="00225CA9" w:rsidRPr="00225CA9">
        <w:rPr>
          <w:rFonts w:eastAsia="SimSun"/>
          <w:szCs w:val="20"/>
          <w:lang w:val="fr-FR" w:eastAsia="zh-CN"/>
        </w:rPr>
        <w:t xml:space="preserve">hen we define </w:t>
      </w:r>
      <w:r w:rsidR="00225CA9" w:rsidRPr="00225CA9">
        <w:rPr>
          <w:rFonts w:eastAsia="SimSun"/>
          <w:i/>
          <w:szCs w:val="20"/>
          <w:lang w:val="fr-FR" w:eastAsia="zh-CN"/>
        </w:rPr>
        <w:t>m</w:t>
      </w:r>
      <w:r w:rsidR="00225CA9" w:rsidRPr="00225CA9">
        <w:rPr>
          <w:rFonts w:eastAsia="SimSun"/>
          <w:szCs w:val="20"/>
          <w:lang w:val="fr-FR" w:eastAsia="zh-CN"/>
        </w:rPr>
        <w:t xml:space="preserve"> as the sampling point of the present time, </w:t>
      </w:r>
      <w:r w:rsidR="00225CA9">
        <w:rPr>
          <w:rFonts w:eastAsia="SimSun"/>
          <w:szCs w:val="20"/>
          <w:lang w:val="fr-FR" w:eastAsia="zh-CN"/>
        </w:rPr>
        <w:t>the future channe</w:t>
      </w:r>
      <w:r w:rsidR="00AB1C01">
        <w:rPr>
          <w:rFonts w:eastAsia="SimSun"/>
          <w:szCs w:val="20"/>
          <w:lang w:val="fr-FR" w:eastAsia="zh-CN"/>
        </w:rPr>
        <w:t>l imp</w:t>
      </w:r>
      <w:r w:rsidR="00225CA9">
        <w:rPr>
          <w:rFonts w:eastAsia="SimSun"/>
          <w:szCs w:val="20"/>
          <w:lang w:val="fr-FR" w:eastAsia="zh-CN"/>
        </w:rPr>
        <w:t>u</w:t>
      </w:r>
      <w:r w:rsidR="00AB1C01">
        <w:rPr>
          <w:rFonts w:eastAsia="SimSun"/>
          <w:szCs w:val="20"/>
          <w:lang w:val="fr-FR" w:eastAsia="zh-CN"/>
        </w:rPr>
        <w:t>l</w:t>
      </w:r>
      <w:r w:rsidR="00225CA9">
        <w:rPr>
          <w:rFonts w:eastAsia="SimSun"/>
          <w:szCs w:val="20"/>
          <w:lang w:val="fr-FR" w:eastAsia="zh-CN"/>
        </w:rPr>
        <w:t>se respo</w:t>
      </w:r>
      <w:r w:rsidR="00AB1C01">
        <w:rPr>
          <w:rFonts w:eastAsia="SimSun"/>
          <w:szCs w:val="20"/>
          <w:lang w:val="fr-FR" w:eastAsia="zh-CN"/>
        </w:rPr>
        <w:t>n</w:t>
      </w:r>
      <w:r w:rsidR="00225CA9">
        <w:rPr>
          <w:rFonts w:eastAsia="SimSun"/>
          <w:szCs w:val="20"/>
          <w:lang w:val="fr-FR" w:eastAsia="zh-CN"/>
        </w:rPr>
        <w:t>se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225CA9" w:rsidRPr="00225CA9">
        <w:rPr>
          <w:rFonts w:eastAsia="SimSun"/>
          <w:i/>
          <w:szCs w:val="20"/>
          <w:lang w:val="fr-FR" w:eastAsia="zh-CN"/>
        </w:rPr>
        <w:t>h</w:t>
      </w:r>
      <w:r w:rsidR="00225CA9">
        <w:rPr>
          <w:rFonts w:eastAsia="SimSun"/>
          <w:szCs w:val="20"/>
          <w:lang w:val="fr-FR" w:eastAsia="zh-CN"/>
        </w:rPr>
        <w:t>(</w:t>
      </w:r>
      <w:r w:rsidR="00225CA9" w:rsidRPr="00225CA9">
        <w:rPr>
          <w:rFonts w:eastAsia="SimSun"/>
          <w:i/>
          <w:szCs w:val="20"/>
          <w:lang w:val="fr-FR" w:eastAsia="zh-CN"/>
        </w:rPr>
        <w:t>m</w:t>
      </w:r>
      <w:r w:rsidR="00225CA9">
        <w:rPr>
          <w:rFonts w:eastAsia="SimSun"/>
          <w:szCs w:val="20"/>
          <w:lang w:val="fr-FR" w:eastAsia="zh-CN"/>
        </w:rPr>
        <w:t xml:space="preserve">+1) </w:t>
      </w:r>
      <w:r w:rsidRPr="00201E19">
        <w:rPr>
          <w:rFonts w:eastAsia="SimSun"/>
          <w:szCs w:val="20"/>
          <w:lang w:val="fr-FR" w:eastAsia="zh-CN"/>
        </w:rPr>
        <w:t>is predicted as follows:</w:t>
      </w:r>
    </w:p>
    <w:p w14:paraId="31D5AE05" w14:textId="77777777" w:rsidR="00201E19" w:rsidRPr="00201E19" w:rsidRDefault="00225CA9" w:rsidP="00BE31E0">
      <w:pPr>
        <w:pStyle w:val="a0"/>
        <w:spacing w:beforeLines="50" w:before="120" w:afterLines="50"/>
        <w:ind w:leftChars="200" w:left="480"/>
        <w:rPr>
          <w:rFonts w:eastAsia="SimSun"/>
          <w:szCs w:val="20"/>
          <w:lang w:val="fr-FR" w:eastAsia="zh-CN"/>
        </w:rPr>
      </w:pPr>
      <w:r w:rsidRPr="00BD184C">
        <w:rPr>
          <w:position w:val="-30"/>
        </w:rPr>
        <w:object w:dxaOrig="2720" w:dyaOrig="700" w14:anchorId="1492EE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5pt;height:27.6pt" o:ole="">
            <v:imagedata r:id="rId8" o:title=""/>
          </v:shape>
          <o:OLEObject Type="Embed" ProgID="Equation.3" ShapeID="_x0000_i1025" DrawAspect="Content" ObjectID="_1617799185" r:id="rId9"/>
        </w:object>
      </w:r>
    </w:p>
    <w:p w14:paraId="6D81C3D0" w14:textId="530DBEDC" w:rsidR="000F5F02" w:rsidRDefault="00201E19" w:rsidP="00DF25D8">
      <w:pPr>
        <w:pStyle w:val="a0"/>
        <w:spacing w:beforeLines="50" w:before="120" w:afterLines="50"/>
        <w:rPr>
          <w:rFonts w:eastAsia="SimSun"/>
          <w:szCs w:val="20"/>
          <w:lang w:val="fr-FR" w:eastAsia="zh-CN"/>
        </w:rPr>
      </w:pPr>
      <w:r w:rsidRPr="00201E19">
        <w:rPr>
          <w:rFonts w:eastAsia="SimSun"/>
          <w:szCs w:val="20"/>
          <w:lang w:val="fr-FR" w:eastAsia="zh-CN"/>
        </w:rPr>
        <w:t xml:space="preserve">where </w:t>
      </w:r>
      <w:r w:rsidR="00225CA9">
        <w:rPr>
          <w:rFonts w:eastAsia="SimSun"/>
          <w:i/>
          <w:szCs w:val="20"/>
          <w:lang w:val="fr-FR" w:eastAsia="zh-CN"/>
        </w:rPr>
        <w:t>w</w:t>
      </w:r>
      <w:r w:rsidR="00225CA9">
        <w:rPr>
          <w:rFonts w:eastAsia="SimSun"/>
          <w:i/>
          <w:szCs w:val="20"/>
          <w:vertAlign w:val="subscript"/>
          <w:lang w:val="fr-FR" w:eastAsia="zh-CN"/>
        </w:rPr>
        <w:t>j</w:t>
      </w:r>
      <w:r w:rsidR="00225CA9">
        <w:rPr>
          <w:rFonts w:eastAsia="SimSun"/>
          <w:szCs w:val="20"/>
          <w:lang w:val="fr-FR" w:eastAsia="zh-CN"/>
        </w:rPr>
        <w:t xml:space="preserve"> is</w:t>
      </w:r>
      <w:r w:rsidR="00DD2596">
        <w:rPr>
          <w:rFonts w:eastAsia="SimSun"/>
          <w:szCs w:val="20"/>
          <w:lang w:val="fr-FR" w:eastAsia="zh-CN"/>
        </w:rPr>
        <w:t xml:space="preserve"> the</w:t>
      </w:r>
      <w:r w:rsidRPr="00225CA9">
        <w:rPr>
          <w:rFonts w:eastAsia="SimSun"/>
          <w:i/>
          <w:szCs w:val="20"/>
          <w:lang w:val="fr-FR" w:eastAsia="zh-CN"/>
        </w:rPr>
        <w:t xml:space="preserve"> </w:t>
      </w:r>
      <w:r w:rsidR="00225CA9" w:rsidRPr="00225CA9">
        <w:rPr>
          <w:rFonts w:eastAsia="SimSun"/>
          <w:i/>
          <w:szCs w:val="20"/>
          <w:lang w:val="fr-FR" w:eastAsia="zh-CN"/>
        </w:rPr>
        <w:t>j</w:t>
      </w:r>
      <w:r w:rsidR="00225CA9">
        <w:rPr>
          <w:rFonts w:eastAsia="SimSun"/>
          <w:szCs w:val="20"/>
          <w:lang w:val="fr-FR" w:eastAsia="zh-CN"/>
        </w:rPr>
        <w:t>-th autoregressive (AR) coef</w:t>
      </w:r>
      <w:r w:rsidR="008144B5">
        <w:rPr>
          <w:rFonts w:eastAsia="SimSun"/>
          <w:szCs w:val="20"/>
          <w:lang w:val="fr-FR" w:eastAsia="zh-CN"/>
        </w:rPr>
        <w:t>f</w:t>
      </w:r>
      <w:r w:rsidR="00225CA9">
        <w:rPr>
          <w:rFonts w:eastAsia="SimSun"/>
          <w:szCs w:val="20"/>
          <w:lang w:val="fr-FR" w:eastAsia="zh-CN"/>
        </w:rPr>
        <w:t>icient.</w:t>
      </w:r>
      <w:r w:rsidR="00225CA9" w:rsidRPr="00225CA9">
        <w:rPr>
          <w:rFonts w:eastAsia="SimSun"/>
          <w:i/>
          <w:szCs w:val="20"/>
          <w:lang w:val="fr-FR" w:eastAsia="zh-CN"/>
        </w:rPr>
        <w:t xml:space="preserve"> J</w:t>
      </w:r>
      <w:r w:rsidR="00225CA9">
        <w:rPr>
          <w:rFonts w:eastAsia="SimSun"/>
          <w:szCs w:val="20"/>
          <w:lang w:val="fr-FR" w:eastAsia="zh-CN"/>
        </w:rPr>
        <w:t xml:space="preserve"> is AR-model order. </w:t>
      </w:r>
      <w:r w:rsidR="004D733F">
        <w:rPr>
          <w:rFonts w:eastAsia="SimSun"/>
          <w:szCs w:val="20"/>
          <w:lang w:val="fr-FR" w:eastAsia="zh-CN"/>
        </w:rPr>
        <w:t>To evaluate the performance of the TPC,</w:t>
      </w:r>
      <w:r w:rsidR="00225CA9">
        <w:rPr>
          <w:rFonts w:eastAsia="SimSun"/>
          <w:szCs w:val="20"/>
          <w:lang w:val="fr-FR" w:eastAsia="zh-CN"/>
        </w:rPr>
        <w:t xml:space="preserve"> </w:t>
      </w:r>
      <w:r w:rsidRPr="00201E19">
        <w:rPr>
          <w:rFonts w:eastAsia="SimSun"/>
          <w:szCs w:val="20"/>
          <w:lang w:val="fr-FR" w:eastAsia="zh-CN"/>
        </w:rPr>
        <w:t>We performed computer simulation</w:t>
      </w:r>
      <w:r w:rsidR="004B00D6">
        <w:rPr>
          <w:rFonts w:eastAsia="SimSun"/>
          <w:szCs w:val="20"/>
          <w:lang w:val="fr-FR" w:eastAsia="zh-CN"/>
        </w:rPr>
        <w:t>s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4D733F">
        <w:rPr>
          <w:rFonts w:eastAsia="SimSun"/>
          <w:szCs w:val="20"/>
          <w:lang w:val="fr-FR" w:eastAsia="zh-CN"/>
        </w:rPr>
        <w:t xml:space="preserve">as shown in Fig.1. </w:t>
      </w:r>
      <w:r w:rsidR="004B00D6">
        <w:rPr>
          <w:rFonts w:eastAsia="SimSun"/>
          <w:szCs w:val="20"/>
          <w:lang w:val="fr-FR" w:eastAsia="zh-CN"/>
        </w:rPr>
        <w:t>S</w:t>
      </w:r>
      <w:r w:rsidR="008144B5">
        <w:rPr>
          <w:rFonts w:eastAsia="SimSun"/>
          <w:szCs w:val="20"/>
          <w:lang w:val="fr-FR" w:eastAsia="zh-CN"/>
        </w:rPr>
        <w:t>imulation parameter</w:t>
      </w:r>
      <w:r w:rsidR="004B00D6">
        <w:rPr>
          <w:rFonts w:eastAsia="SimSun"/>
          <w:szCs w:val="20"/>
          <w:lang w:val="fr-FR" w:eastAsia="zh-CN"/>
        </w:rPr>
        <w:t>s</w:t>
      </w:r>
      <w:r w:rsidR="008144B5">
        <w:rPr>
          <w:rFonts w:eastAsia="SimSun"/>
          <w:szCs w:val="20"/>
          <w:lang w:val="fr-FR" w:eastAsia="zh-CN"/>
        </w:rPr>
        <w:t xml:space="preserve"> </w:t>
      </w:r>
      <w:r w:rsidR="004B00D6">
        <w:rPr>
          <w:rFonts w:eastAsia="SimSun"/>
          <w:szCs w:val="20"/>
          <w:lang w:val="fr-FR" w:eastAsia="zh-CN"/>
        </w:rPr>
        <w:t>are</w:t>
      </w:r>
      <w:r w:rsidR="008144B5">
        <w:rPr>
          <w:rFonts w:eastAsia="SimSun"/>
          <w:szCs w:val="20"/>
          <w:lang w:val="fr-FR" w:eastAsia="zh-CN"/>
        </w:rPr>
        <w:t xml:space="preserve"> </w:t>
      </w:r>
      <w:r w:rsidR="00DD2596">
        <w:rPr>
          <w:rFonts w:eastAsia="SimSun"/>
          <w:szCs w:val="20"/>
          <w:lang w:val="fr-FR" w:eastAsia="zh-CN"/>
        </w:rPr>
        <w:t xml:space="preserve">shown in the Appendix. </w:t>
      </w:r>
      <w:r w:rsidR="004D733F">
        <w:rPr>
          <w:rFonts w:eastAsia="SimSun"/>
          <w:szCs w:val="20"/>
          <w:lang w:val="fr-FR" w:eastAsia="zh-CN"/>
        </w:rPr>
        <w:t xml:space="preserve">For </w:t>
      </w:r>
      <w:r w:rsidR="004B00D6">
        <w:rPr>
          <w:rFonts w:eastAsia="SimSun"/>
          <w:szCs w:val="20"/>
          <w:lang w:val="fr-FR" w:eastAsia="zh-CN"/>
        </w:rPr>
        <w:t xml:space="preserve">a </w:t>
      </w:r>
      <w:r w:rsidR="004D733F">
        <w:rPr>
          <w:rFonts w:eastAsia="SimSun"/>
          <w:szCs w:val="20"/>
          <w:lang w:val="fr-FR" w:eastAsia="zh-CN"/>
        </w:rPr>
        <w:t xml:space="preserve">comparison, </w:t>
      </w:r>
      <w:r w:rsidR="004B00D6">
        <w:rPr>
          <w:rFonts w:eastAsia="SimSun"/>
          <w:szCs w:val="20"/>
          <w:lang w:val="fr-FR" w:eastAsia="zh-CN"/>
        </w:rPr>
        <w:t>BLER for</w:t>
      </w:r>
      <w:r w:rsidR="004D733F">
        <w:rPr>
          <w:rFonts w:eastAsia="SimSun"/>
          <w:szCs w:val="20"/>
          <w:lang w:val="fr-FR" w:eastAsia="zh-CN"/>
        </w:rPr>
        <w:t xml:space="preserve"> </w:t>
      </w:r>
      <w:r w:rsidR="004B00D6">
        <w:rPr>
          <w:rFonts w:eastAsia="SimSun"/>
          <w:szCs w:val="20"/>
          <w:lang w:val="fr-FR" w:eastAsia="zh-CN"/>
        </w:rPr>
        <w:t>the system with and without</w:t>
      </w:r>
      <w:r w:rsidR="004D733F">
        <w:rPr>
          <w:rFonts w:eastAsia="SimSun"/>
          <w:szCs w:val="20"/>
          <w:lang w:val="fr-FR" w:eastAsia="zh-CN"/>
        </w:rPr>
        <w:t xml:space="preserve">TPC </w:t>
      </w:r>
      <w:r w:rsidR="004B00D6">
        <w:rPr>
          <w:rFonts w:eastAsia="SimSun"/>
          <w:szCs w:val="20"/>
          <w:lang w:val="fr-FR" w:eastAsia="zh-CN"/>
        </w:rPr>
        <w:t xml:space="preserve">using </w:t>
      </w:r>
      <w:r w:rsidR="004D733F">
        <w:rPr>
          <w:rFonts w:eastAsia="SimSun"/>
          <w:szCs w:val="20"/>
          <w:lang w:val="fr-FR" w:eastAsia="zh-CN"/>
        </w:rPr>
        <w:t xml:space="preserve">closed </w:t>
      </w:r>
      <w:r w:rsidR="004B00D6">
        <w:rPr>
          <w:rFonts w:eastAsia="SimSun"/>
          <w:szCs w:val="20"/>
          <w:lang w:val="fr-FR" w:eastAsia="zh-CN"/>
        </w:rPr>
        <w:t xml:space="preserve">loop </w:t>
      </w:r>
      <w:r w:rsidR="00E07CBF">
        <w:rPr>
          <w:rFonts w:eastAsia="SimSun"/>
          <w:szCs w:val="20"/>
          <w:lang w:val="fr-FR" w:eastAsia="zh-CN"/>
        </w:rPr>
        <w:t>is</w:t>
      </w:r>
      <w:r w:rsidR="004B00D6">
        <w:rPr>
          <w:rFonts w:eastAsia="SimSun"/>
          <w:szCs w:val="20"/>
          <w:lang w:val="fr-FR" w:eastAsia="zh-CN"/>
        </w:rPr>
        <w:t xml:space="preserve"> shown</w:t>
      </w:r>
      <w:r w:rsidR="004D733F">
        <w:rPr>
          <w:rFonts w:eastAsia="SimSun"/>
          <w:szCs w:val="20"/>
          <w:lang w:val="fr-FR" w:eastAsia="zh-CN"/>
        </w:rPr>
        <w:t>.</w:t>
      </w:r>
      <w:r w:rsidR="000F5F02">
        <w:rPr>
          <w:rFonts w:eastAsia="SimSun"/>
          <w:szCs w:val="20"/>
          <w:lang w:val="fr-FR" w:eastAsia="zh-CN"/>
        </w:rPr>
        <w:t xml:space="preserve"> In </w:t>
      </w:r>
      <w:r w:rsidR="008144B5">
        <w:rPr>
          <w:rFonts w:eastAsia="SimSun"/>
          <w:szCs w:val="20"/>
          <w:lang w:val="fr-FR" w:eastAsia="zh-CN"/>
        </w:rPr>
        <w:t xml:space="preserve">the </w:t>
      </w:r>
      <w:r w:rsidR="00DD2596">
        <w:rPr>
          <w:rFonts w:eastAsia="SimSun"/>
          <w:szCs w:val="20"/>
          <w:lang w:val="fr-FR" w:eastAsia="zh-CN"/>
        </w:rPr>
        <w:t>hor</w:t>
      </w:r>
      <w:r w:rsidR="000F5F02">
        <w:rPr>
          <w:rFonts w:eastAsia="SimSun"/>
          <w:szCs w:val="20"/>
          <w:lang w:val="fr-FR" w:eastAsia="zh-CN"/>
        </w:rPr>
        <w:t xml:space="preserve">izontal axis of Fig.1, </w:t>
      </w:r>
      <w:r w:rsidR="000F5F02" w:rsidRPr="000F5F02">
        <w:rPr>
          <w:rFonts w:eastAsia="SimSun"/>
          <w:i/>
          <w:szCs w:val="20"/>
          <w:lang w:val="fr-FR" w:eastAsia="zh-CN"/>
        </w:rPr>
        <w:t>T</w:t>
      </w:r>
      <w:r w:rsidR="000F5F02" w:rsidRPr="000F5F02">
        <w:rPr>
          <w:rFonts w:eastAsia="SimSun"/>
          <w:i/>
          <w:szCs w:val="20"/>
          <w:vertAlign w:val="subscript"/>
          <w:lang w:val="fr-FR" w:eastAsia="zh-CN"/>
        </w:rPr>
        <w:t>s</w:t>
      </w:r>
      <w:r w:rsidR="000F5F02" w:rsidRPr="000F5F02">
        <w:rPr>
          <w:rFonts w:eastAsia="SimSun"/>
          <w:szCs w:val="20"/>
          <w:vertAlign w:val="subscript"/>
          <w:lang w:val="fr-FR" w:eastAsia="zh-CN"/>
        </w:rPr>
        <w:t xml:space="preserve"> </w:t>
      </w:r>
      <w:r w:rsidR="000F5F02">
        <w:rPr>
          <w:rFonts w:eastAsia="SimSun"/>
          <w:szCs w:val="20"/>
          <w:lang w:val="fr-FR" w:eastAsia="zh-CN"/>
        </w:rPr>
        <w:t xml:space="preserve">indicates the </w:t>
      </w:r>
      <w:r w:rsidR="008144B5">
        <w:rPr>
          <w:rFonts w:eastAsia="SimSun"/>
          <w:szCs w:val="20"/>
          <w:lang w:val="fr-FR" w:eastAsia="zh-CN"/>
        </w:rPr>
        <w:t>interval</w:t>
      </w:r>
      <w:r w:rsidR="000F5F02">
        <w:rPr>
          <w:rFonts w:eastAsia="SimSun"/>
          <w:szCs w:val="20"/>
          <w:lang w:val="fr-FR" w:eastAsia="zh-CN"/>
        </w:rPr>
        <w:t xml:space="preserve"> of control power for closed loop and </w:t>
      </w:r>
      <w:r w:rsidR="000F5F02" w:rsidRPr="000F5F02">
        <w:rPr>
          <w:rFonts w:eastAsia="SimSun"/>
          <w:i/>
          <w:szCs w:val="20"/>
          <w:lang w:val="fr-FR" w:eastAsia="zh-CN"/>
        </w:rPr>
        <w:t>f</w:t>
      </w:r>
      <w:r w:rsidR="000F5F02" w:rsidRPr="000F5F02">
        <w:rPr>
          <w:rFonts w:eastAsia="SimSun"/>
          <w:i/>
          <w:szCs w:val="20"/>
          <w:vertAlign w:val="subscript"/>
          <w:lang w:val="fr-FR" w:eastAsia="zh-CN"/>
        </w:rPr>
        <w:t>d</w:t>
      </w:r>
      <w:r w:rsidR="000F5F02" w:rsidRPr="000F5F02">
        <w:rPr>
          <w:rFonts w:eastAsia="SimSun"/>
          <w:szCs w:val="20"/>
          <w:vertAlign w:val="subscript"/>
          <w:lang w:val="fr-FR" w:eastAsia="zh-CN"/>
        </w:rPr>
        <w:t xml:space="preserve"> </w:t>
      </w:r>
      <w:r w:rsidR="000F5F02">
        <w:rPr>
          <w:rFonts w:eastAsia="SimSun"/>
          <w:szCs w:val="20"/>
          <w:lang w:val="fr-FR" w:eastAsia="zh-CN"/>
        </w:rPr>
        <w:t>is maximum D</w:t>
      </w:r>
      <w:r w:rsidR="008144B5">
        <w:rPr>
          <w:rFonts w:eastAsia="SimSun"/>
          <w:szCs w:val="20"/>
          <w:lang w:val="fr-FR" w:eastAsia="zh-CN"/>
        </w:rPr>
        <w:t>opple</w:t>
      </w:r>
      <w:r w:rsidR="000F5F02">
        <w:rPr>
          <w:rFonts w:eastAsia="SimSun"/>
          <w:szCs w:val="20"/>
          <w:lang w:val="fr-FR" w:eastAsia="zh-CN"/>
        </w:rPr>
        <w:t>r frequency.</w:t>
      </w:r>
      <w:r w:rsidR="00E07CBF">
        <w:rPr>
          <w:rFonts w:eastAsia="SimSun"/>
          <w:szCs w:val="20"/>
          <w:lang w:val="fr-FR" w:eastAsia="zh-CN"/>
        </w:rPr>
        <w:t xml:space="preserve"> </w:t>
      </w:r>
      <w:r w:rsidR="004B00D6">
        <w:rPr>
          <w:rFonts w:eastAsia="ＭＳ 明朝"/>
          <w:szCs w:val="20"/>
          <w:lang w:val="fr-FR" w:eastAsia="ja-JP"/>
        </w:rPr>
        <w:t>As shown in this figure</w:t>
      </w:r>
      <w:r w:rsidR="000F5F02">
        <w:rPr>
          <w:rFonts w:eastAsia="SimSun"/>
          <w:szCs w:val="20"/>
          <w:lang w:val="fr-FR" w:eastAsia="zh-CN"/>
        </w:rPr>
        <w:t xml:space="preserve">, </w:t>
      </w:r>
      <w:r w:rsidR="004B00D6">
        <w:rPr>
          <w:rFonts w:eastAsia="SimSun"/>
          <w:szCs w:val="20"/>
          <w:lang w:val="fr-FR" w:eastAsia="zh-CN"/>
        </w:rPr>
        <w:t>TPC</w:t>
      </w:r>
      <w:r w:rsidR="000F5F02">
        <w:rPr>
          <w:rFonts w:eastAsia="SimSun"/>
          <w:szCs w:val="20"/>
          <w:lang w:val="fr-FR" w:eastAsia="zh-CN"/>
        </w:rPr>
        <w:t xml:space="preserve"> </w:t>
      </w:r>
      <w:r w:rsidR="004B00D6">
        <w:rPr>
          <w:rFonts w:eastAsia="SimSun"/>
          <w:szCs w:val="20"/>
          <w:lang w:val="fr-FR" w:eastAsia="zh-CN"/>
        </w:rPr>
        <w:t xml:space="preserve">with </w:t>
      </w:r>
      <w:r w:rsidR="000F5F02">
        <w:rPr>
          <w:rFonts w:eastAsia="SimSun"/>
          <w:szCs w:val="20"/>
          <w:lang w:val="fr-FR" w:eastAsia="zh-CN"/>
        </w:rPr>
        <w:t xml:space="preserve">the </w:t>
      </w:r>
      <w:r w:rsidR="004B00D6">
        <w:rPr>
          <w:rFonts w:eastAsia="SimSun"/>
          <w:szCs w:val="20"/>
          <w:lang w:val="fr-FR" w:eastAsia="zh-CN"/>
        </w:rPr>
        <w:t>channel</w:t>
      </w:r>
      <w:r w:rsidR="000F5F02">
        <w:rPr>
          <w:rFonts w:eastAsia="SimSun"/>
          <w:szCs w:val="20"/>
          <w:lang w:val="fr-FR" w:eastAsia="zh-CN"/>
        </w:rPr>
        <w:t xml:space="preserve"> prediction, </w:t>
      </w:r>
      <w:r w:rsidR="00E07CBF">
        <w:rPr>
          <w:rFonts w:eastAsia="SimSun"/>
          <w:szCs w:val="20"/>
          <w:lang w:val="fr-FR" w:eastAsia="zh-CN"/>
        </w:rPr>
        <w:t>better perf</w:t>
      </w:r>
      <w:r w:rsidR="004B00D6">
        <w:rPr>
          <w:rFonts w:eastAsia="SimSun"/>
          <w:szCs w:val="20"/>
          <w:lang w:val="fr-FR" w:eastAsia="zh-CN"/>
        </w:rPr>
        <w:t>o</w:t>
      </w:r>
      <w:r w:rsidR="00E07CBF">
        <w:rPr>
          <w:rFonts w:eastAsia="SimSun"/>
          <w:szCs w:val="20"/>
          <w:lang w:val="fr-FR" w:eastAsia="zh-CN"/>
        </w:rPr>
        <w:t>r</w:t>
      </w:r>
      <w:r w:rsidR="004B00D6">
        <w:rPr>
          <w:rFonts w:eastAsia="SimSun"/>
          <w:szCs w:val="20"/>
          <w:lang w:val="fr-FR" w:eastAsia="zh-CN"/>
        </w:rPr>
        <w:t xml:space="preserve">mance on </w:t>
      </w:r>
      <w:r w:rsidR="000F5F02">
        <w:rPr>
          <w:rFonts w:eastAsia="SimSun"/>
          <w:szCs w:val="20"/>
          <w:lang w:val="fr-FR" w:eastAsia="zh-CN"/>
        </w:rPr>
        <w:t>BLER</w:t>
      </w:r>
      <w:r w:rsidRPr="00201E19">
        <w:rPr>
          <w:rFonts w:eastAsia="SimSun"/>
          <w:szCs w:val="20"/>
          <w:lang w:val="fr-FR" w:eastAsia="zh-CN"/>
        </w:rPr>
        <w:t xml:space="preserve"> </w:t>
      </w:r>
      <w:r w:rsidR="004B00D6">
        <w:rPr>
          <w:rFonts w:eastAsia="SimSun"/>
          <w:szCs w:val="20"/>
          <w:lang w:val="fr-FR" w:eastAsia="zh-CN"/>
        </w:rPr>
        <w:t>is shown</w:t>
      </w:r>
      <w:r w:rsidR="000F5F02">
        <w:rPr>
          <w:rFonts w:eastAsia="SimSun"/>
          <w:szCs w:val="20"/>
          <w:lang w:val="fr-FR" w:eastAsia="zh-CN"/>
        </w:rPr>
        <w:t xml:space="preserve">. </w:t>
      </w:r>
    </w:p>
    <w:p w14:paraId="26420623" w14:textId="3AAE1F9F" w:rsidR="00225CA9" w:rsidRDefault="00AD2C84" w:rsidP="00D04C4C">
      <w:pPr>
        <w:pStyle w:val="a0"/>
        <w:spacing w:beforeLines="50" w:before="120" w:afterLines="50"/>
        <w:jc w:val="center"/>
        <w:rPr>
          <w:rFonts w:eastAsia="ＭＳ 明朝"/>
          <w:szCs w:val="20"/>
          <w:lang w:val="fr-FR" w:eastAsia="ja-JP"/>
        </w:rPr>
      </w:pPr>
      <w:r w:rsidRPr="00AD2C84">
        <w:rPr>
          <w:rFonts w:eastAsia="ＭＳ 明朝"/>
          <w:noProof/>
          <w:lang w:eastAsia="ja-JP"/>
        </w:rPr>
        <w:drawing>
          <wp:inline distT="0" distB="0" distL="0" distR="0" wp14:anchorId="0FD3ADFD" wp14:editId="4C413B9F">
            <wp:extent cx="3778250" cy="229012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905" cy="2317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2450E" w14:textId="099CE064" w:rsidR="00D04C4C" w:rsidRDefault="00D04C4C" w:rsidP="00D04C4C">
      <w:pPr>
        <w:pStyle w:val="a0"/>
        <w:spacing w:beforeLines="50" w:before="120" w:afterLines="50"/>
        <w:jc w:val="center"/>
        <w:rPr>
          <w:rFonts w:eastAsia="ＭＳ 明朝"/>
          <w:szCs w:val="20"/>
          <w:lang w:val="fr-FR" w:eastAsia="ja-JP"/>
        </w:rPr>
      </w:pPr>
      <w:r>
        <w:rPr>
          <w:rFonts w:eastAsia="ＭＳ 明朝" w:hint="eastAsia"/>
          <w:szCs w:val="20"/>
          <w:lang w:val="fr-FR" w:eastAsia="ja-JP"/>
        </w:rPr>
        <w:t>F</w:t>
      </w:r>
      <w:r>
        <w:rPr>
          <w:rFonts w:eastAsia="ＭＳ 明朝"/>
          <w:szCs w:val="20"/>
          <w:lang w:val="fr-FR" w:eastAsia="ja-JP"/>
        </w:rPr>
        <w:t>ig.1</w:t>
      </w:r>
      <w:r w:rsidR="00E07CBF">
        <w:rPr>
          <w:rFonts w:eastAsia="ＭＳ 明朝"/>
          <w:szCs w:val="20"/>
          <w:lang w:val="fr-FR" w:eastAsia="ja-JP"/>
        </w:rPr>
        <w:t xml:space="preserve">. </w:t>
      </w:r>
      <w:r>
        <w:rPr>
          <w:rFonts w:eastAsia="ＭＳ 明朝"/>
          <w:szCs w:val="20"/>
          <w:lang w:val="fr-FR" w:eastAsia="ja-JP"/>
        </w:rPr>
        <w:t xml:space="preserve"> BLER </w:t>
      </w:r>
      <w:r w:rsidR="004B00D6">
        <w:rPr>
          <w:rFonts w:eastAsia="ＭＳ 明朝"/>
          <w:szCs w:val="20"/>
          <w:lang w:val="fr-FR" w:eastAsia="ja-JP"/>
        </w:rPr>
        <w:t>for DFT-s-OFDM</w:t>
      </w:r>
      <w:r>
        <w:rPr>
          <w:rFonts w:eastAsia="ＭＳ 明朝"/>
          <w:szCs w:val="20"/>
          <w:lang w:val="fr-FR" w:eastAsia="ja-JP"/>
        </w:rPr>
        <w:t xml:space="preserve"> with </w:t>
      </w:r>
      <w:r w:rsidR="00E07CBF">
        <w:rPr>
          <w:rFonts w:eastAsia="ＭＳ 明朝"/>
          <w:szCs w:val="20"/>
          <w:lang w:val="fr-FR" w:eastAsia="ja-JP"/>
        </w:rPr>
        <w:t>TPC employing channel predic</w:t>
      </w:r>
      <w:r w:rsidR="004B00D6">
        <w:rPr>
          <w:rFonts w:eastAsia="ＭＳ 明朝"/>
          <w:szCs w:val="20"/>
          <w:lang w:val="fr-FR" w:eastAsia="ja-JP"/>
        </w:rPr>
        <w:t>tion</w:t>
      </w:r>
      <w:r>
        <w:rPr>
          <w:rFonts w:eastAsia="ＭＳ 明朝"/>
          <w:szCs w:val="20"/>
          <w:lang w:val="fr-FR" w:eastAsia="ja-JP"/>
        </w:rPr>
        <w:t>.</w:t>
      </w:r>
    </w:p>
    <w:p w14:paraId="3396828E" w14:textId="75368170" w:rsidR="00D04C4C" w:rsidRPr="00E07CBF" w:rsidRDefault="00D04C4C" w:rsidP="00201E19">
      <w:pPr>
        <w:pStyle w:val="a0"/>
        <w:spacing w:beforeLines="50" w:before="120" w:afterLines="50"/>
        <w:rPr>
          <w:rFonts w:eastAsia="SimSun"/>
          <w:szCs w:val="20"/>
          <w:lang w:val="fr-FR" w:eastAsia="zh-CN"/>
        </w:rPr>
      </w:pPr>
    </w:p>
    <w:p w14:paraId="301B4852" w14:textId="77777777" w:rsidR="00201E19" w:rsidRPr="00584C69" w:rsidRDefault="00201E19" w:rsidP="00201E19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  <w:bookmarkStart w:id="5" w:name="_Hlk6934936"/>
      <w:r>
        <w:rPr>
          <w:rFonts w:eastAsia="SimSun"/>
          <w:b/>
          <w:i/>
          <w:lang w:eastAsia="zh-CN"/>
        </w:rPr>
        <w:t>Observation</w:t>
      </w:r>
      <w:r w:rsidRPr="00584C69">
        <w:rPr>
          <w:rFonts w:eastAsia="SimSun"/>
          <w:b/>
          <w:i/>
          <w:lang w:eastAsia="zh-CN"/>
        </w:rPr>
        <w:t>:</w:t>
      </w:r>
    </w:p>
    <w:p w14:paraId="4CFE5456" w14:textId="60EA81F1" w:rsidR="00201E19" w:rsidRDefault="004B00D6" w:rsidP="00201E19">
      <w:pPr>
        <w:pStyle w:val="a0"/>
        <w:numPr>
          <w:ilvl w:val="0"/>
          <w:numId w:val="29"/>
        </w:numPr>
        <w:spacing w:beforeLines="50" w:before="120" w:afterLines="50"/>
        <w:rPr>
          <w:rFonts w:eastAsia="SimSun"/>
          <w:b/>
          <w:i/>
          <w:lang w:eastAsia="zh-CN"/>
        </w:rPr>
      </w:pPr>
      <w:bookmarkStart w:id="6" w:name="_Hlk7094623"/>
      <w:r>
        <w:rPr>
          <w:rFonts w:eastAsia="ＭＳ 明朝"/>
          <w:b/>
          <w:i/>
          <w:lang w:eastAsia="ja-JP"/>
        </w:rPr>
        <w:t>T</w:t>
      </w:r>
      <w:r w:rsidR="00B339B5">
        <w:rPr>
          <w:rFonts w:eastAsia="ＭＳ 明朝"/>
          <w:b/>
          <w:i/>
          <w:lang w:eastAsia="ja-JP"/>
        </w:rPr>
        <w:t>PC in UL CG transmission with</w:t>
      </w:r>
      <w:r>
        <w:rPr>
          <w:rFonts w:eastAsia="ＭＳ 明朝"/>
          <w:b/>
          <w:i/>
          <w:lang w:eastAsia="ja-JP"/>
        </w:rPr>
        <w:t xml:space="preserve"> </w:t>
      </w:r>
      <w:r w:rsidR="00B339B5">
        <w:rPr>
          <w:rFonts w:eastAsia="ＭＳ 明朝"/>
          <w:b/>
          <w:i/>
          <w:lang w:eastAsia="ja-JP"/>
        </w:rPr>
        <w:t xml:space="preserve">a </w:t>
      </w:r>
      <w:r>
        <w:rPr>
          <w:rFonts w:eastAsia="ＭＳ 明朝"/>
          <w:b/>
          <w:i/>
          <w:lang w:eastAsia="ja-JP"/>
        </w:rPr>
        <w:t xml:space="preserve">channel prediction </w:t>
      </w:r>
      <w:r w:rsidR="00E07CBF">
        <w:rPr>
          <w:rFonts w:eastAsia="ＭＳ 明朝"/>
          <w:b/>
          <w:i/>
          <w:lang w:eastAsia="ja-JP"/>
        </w:rPr>
        <w:t xml:space="preserve">could bring better BLER </w:t>
      </w:r>
      <w:r w:rsidR="00B339B5">
        <w:rPr>
          <w:rFonts w:eastAsia="ＭＳ 明朝"/>
          <w:b/>
          <w:i/>
          <w:lang w:eastAsia="ja-JP"/>
        </w:rPr>
        <w:t xml:space="preserve">in </w:t>
      </w:r>
      <w:r w:rsidR="00187FF4">
        <w:rPr>
          <w:rFonts w:eastAsia="ＭＳ 明朝"/>
          <w:b/>
          <w:i/>
          <w:lang w:eastAsia="ja-JP"/>
        </w:rPr>
        <w:t xml:space="preserve">comparison with TPC with </w:t>
      </w:r>
      <w:r w:rsidR="006A5EEB">
        <w:rPr>
          <w:rFonts w:eastAsia="ＭＳ 明朝"/>
          <w:b/>
          <w:i/>
          <w:lang w:eastAsia="ja-JP"/>
        </w:rPr>
        <w:t xml:space="preserve">a </w:t>
      </w:r>
      <w:r w:rsidR="00FB6A72">
        <w:rPr>
          <w:rFonts w:eastAsia="ＭＳ 明朝"/>
          <w:b/>
          <w:i/>
          <w:lang w:eastAsia="ja-JP"/>
        </w:rPr>
        <w:t xml:space="preserve">conventional </w:t>
      </w:r>
      <w:r w:rsidR="00B339B5">
        <w:rPr>
          <w:rFonts w:eastAsia="ＭＳ 明朝"/>
          <w:b/>
          <w:i/>
          <w:lang w:eastAsia="ja-JP"/>
        </w:rPr>
        <w:t>closed-</w:t>
      </w:r>
      <w:r w:rsidR="00187FF4">
        <w:rPr>
          <w:rFonts w:eastAsia="ＭＳ 明朝"/>
          <w:b/>
          <w:i/>
          <w:lang w:eastAsia="ja-JP"/>
        </w:rPr>
        <w:t>loop</w:t>
      </w:r>
      <w:r w:rsidR="00B339B5">
        <w:rPr>
          <w:rFonts w:eastAsia="ＭＳ 明朝"/>
          <w:b/>
          <w:i/>
          <w:lang w:eastAsia="ja-JP"/>
        </w:rPr>
        <w:t xml:space="preserve"> method</w:t>
      </w:r>
      <w:r w:rsidR="00201E19">
        <w:rPr>
          <w:rFonts w:eastAsia="ＭＳ 明朝"/>
          <w:b/>
          <w:i/>
          <w:lang w:eastAsia="ja-JP"/>
        </w:rPr>
        <w:t>.</w:t>
      </w:r>
    </w:p>
    <w:bookmarkEnd w:id="6"/>
    <w:p w14:paraId="53F64906" w14:textId="77777777" w:rsidR="00201E19" w:rsidRPr="00FB6A72" w:rsidRDefault="00201E19" w:rsidP="00201E19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</w:p>
    <w:p w14:paraId="310CFFC6" w14:textId="01BEF5EB" w:rsidR="00201E19" w:rsidRPr="00201E19" w:rsidRDefault="00201E19" w:rsidP="005B606D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</w:t>
      </w:r>
      <w:r w:rsidR="00F13DAB" w:rsidRPr="00584C69">
        <w:rPr>
          <w:rFonts w:eastAsia="SimSun" w:hint="eastAsia"/>
          <w:b/>
          <w:i/>
          <w:lang w:eastAsia="zh-CN"/>
        </w:rPr>
        <w:t>:</w:t>
      </w:r>
    </w:p>
    <w:p w14:paraId="5ABD1E81" w14:textId="679F7C55" w:rsidR="00201E19" w:rsidRPr="00A35667" w:rsidRDefault="006A5EEB" w:rsidP="006A5EEB">
      <w:pPr>
        <w:pStyle w:val="a0"/>
        <w:numPr>
          <w:ilvl w:val="0"/>
          <w:numId w:val="30"/>
        </w:numPr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ＭＳ 明朝"/>
          <w:b/>
          <w:i/>
          <w:lang w:eastAsia="ja-JP"/>
        </w:rPr>
        <w:t>TPC</w:t>
      </w:r>
      <w:r w:rsidRPr="006A5EEB">
        <w:rPr>
          <w:rFonts w:eastAsia="ＭＳ 明朝"/>
          <w:b/>
          <w:i/>
          <w:lang w:eastAsia="ja-JP"/>
        </w:rPr>
        <w:t xml:space="preserve"> with a channel prediction</w:t>
      </w:r>
      <w:r w:rsidR="00FB6A72">
        <w:rPr>
          <w:rFonts w:eastAsia="ＭＳ 明朝"/>
          <w:b/>
          <w:i/>
          <w:lang w:eastAsia="ja-JP"/>
        </w:rPr>
        <w:t xml:space="preserve"> could </w:t>
      </w:r>
      <w:r w:rsidR="005B606D">
        <w:rPr>
          <w:rFonts w:eastAsia="ＭＳ 明朝"/>
          <w:b/>
          <w:i/>
          <w:lang w:eastAsia="ja-JP"/>
        </w:rPr>
        <w:t xml:space="preserve">be </w:t>
      </w:r>
      <w:r w:rsidR="00A35667">
        <w:rPr>
          <w:rFonts w:eastAsia="ＭＳ 明朝"/>
          <w:b/>
          <w:i/>
          <w:lang w:eastAsia="ja-JP"/>
        </w:rPr>
        <w:t>one of the pro</w:t>
      </w:r>
      <w:r>
        <w:rPr>
          <w:rFonts w:eastAsia="ＭＳ 明朝"/>
          <w:b/>
          <w:i/>
          <w:lang w:eastAsia="ja-JP"/>
        </w:rPr>
        <w:t>mising techniques for</w:t>
      </w:r>
      <w:r w:rsidR="00DD2596">
        <w:rPr>
          <w:rFonts w:eastAsia="ＭＳ 明朝"/>
          <w:b/>
          <w:i/>
          <w:lang w:eastAsia="ja-JP"/>
        </w:rPr>
        <w:t xml:space="preserve"> UL CG</w:t>
      </w:r>
      <w:r w:rsidR="00DD2596" w:rsidRPr="00DD2596">
        <w:rPr>
          <w:rFonts w:eastAsia="ＭＳ 明朝"/>
          <w:b/>
          <w:i/>
          <w:lang w:eastAsia="ja-JP"/>
        </w:rPr>
        <w:t xml:space="preserve"> </w:t>
      </w:r>
      <w:r w:rsidR="00DD2596">
        <w:rPr>
          <w:rFonts w:eastAsia="ＭＳ 明朝" w:hint="eastAsia"/>
          <w:b/>
          <w:i/>
          <w:lang w:eastAsia="ja-JP"/>
        </w:rPr>
        <w:t>transmission</w:t>
      </w:r>
      <w:r w:rsidR="00A35667">
        <w:rPr>
          <w:rFonts w:eastAsia="ＭＳ 明朝"/>
          <w:b/>
          <w:i/>
          <w:lang w:eastAsia="ja-JP"/>
        </w:rPr>
        <w:t>.</w:t>
      </w:r>
    </w:p>
    <w:bookmarkEnd w:id="5"/>
    <w:p w14:paraId="244810F5" w14:textId="77777777" w:rsidR="00A35667" w:rsidRPr="006A5EEB" w:rsidRDefault="00A35667" w:rsidP="00A35667">
      <w:pPr>
        <w:pStyle w:val="a0"/>
        <w:spacing w:beforeLines="50" w:before="120" w:afterLines="50"/>
        <w:ind w:left="845"/>
        <w:rPr>
          <w:rFonts w:eastAsia="SimSun"/>
          <w:b/>
          <w:i/>
          <w:lang w:eastAsia="zh-CN"/>
        </w:rPr>
      </w:pPr>
    </w:p>
    <w:bookmarkEnd w:id="3"/>
    <w:bookmarkEnd w:id="4"/>
    <w:p w14:paraId="7BBF5587" w14:textId="77777777" w:rsidR="00081023" w:rsidRPr="00A72F1F" w:rsidRDefault="00081023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764103AA" w14:textId="2A12F118" w:rsidR="00A35667" w:rsidRPr="00A745E1" w:rsidRDefault="00571A42" w:rsidP="00944AA9">
      <w:pPr>
        <w:pStyle w:val="a0"/>
        <w:rPr>
          <w:rFonts w:eastAsia="SimSun"/>
          <w:lang w:eastAsia="zh-CN"/>
        </w:rPr>
      </w:pPr>
      <w:r w:rsidRPr="00A72F1F">
        <w:rPr>
          <w:rFonts w:eastAsia="SimSun"/>
          <w:lang w:eastAsia="zh-CN"/>
        </w:rPr>
        <w:t>In the contribution, we investigat</w:t>
      </w:r>
      <w:r w:rsidR="00B815A0">
        <w:rPr>
          <w:rFonts w:eastAsia="SimSun" w:hint="eastAsia"/>
          <w:lang w:eastAsia="zh-CN"/>
        </w:rPr>
        <w:t xml:space="preserve">e </w:t>
      </w:r>
      <w:r w:rsidR="00B339B5">
        <w:rPr>
          <w:rFonts w:eastAsia="SimSun"/>
          <w:lang w:eastAsia="zh-CN"/>
        </w:rPr>
        <w:t>TPC</w:t>
      </w:r>
      <w:r w:rsidRPr="00A72F1F">
        <w:rPr>
          <w:rFonts w:eastAsia="SimSun"/>
          <w:lang w:eastAsia="zh-CN"/>
        </w:rPr>
        <w:t xml:space="preserve"> </w:t>
      </w:r>
      <w:r w:rsidR="003333DF" w:rsidRPr="00A72F1F">
        <w:rPr>
          <w:rFonts w:eastAsia="SimSun" w:hint="eastAsia"/>
          <w:lang w:eastAsia="zh-CN"/>
        </w:rPr>
        <w:t xml:space="preserve">for </w:t>
      </w:r>
      <w:r w:rsidR="00B339B5">
        <w:rPr>
          <w:rFonts w:eastAsia="SimSun"/>
          <w:lang w:eastAsia="zh-CN"/>
        </w:rPr>
        <w:t xml:space="preserve">UL CG transmission in </w:t>
      </w:r>
      <w:r w:rsidR="003333DF" w:rsidRPr="00A72F1F">
        <w:rPr>
          <w:rFonts w:eastAsia="SimSun" w:hint="eastAsia"/>
          <w:lang w:eastAsia="zh-CN"/>
        </w:rPr>
        <w:t>URLLC</w:t>
      </w:r>
      <w:r w:rsidRPr="00A72F1F">
        <w:rPr>
          <w:rFonts w:eastAsia="SimSun"/>
          <w:lang w:eastAsia="zh-CN"/>
        </w:rPr>
        <w:t xml:space="preserve">, and </w:t>
      </w:r>
      <w:r w:rsidR="006C6CC0" w:rsidRPr="00A72F1F">
        <w:rPr>
          <w:rFonts w:eastAsia="SimSun"/>
          <w:lang w:eastAsia="zh-CN"/>
        </w:rPr>
        <w:t xml:space="preserve">propose </w:t>
      </w:r>
      <w:r w:rsidRPr="00A72F1F">
        <w:rPr>
          <w:rFonts w:eastAsia="SimSun"/>
          <w:lang w:eastAsia="zh-CN"/>
        </w:rPr>
        <w:t>that,</w:t>
      </w:r>
    </w:p>
    <w:p w14:paraId="4676BAAC" w14:textId="77777777" w:rsidR="006A5EEB" w:rsidRPr="00584C69" w:rsidRDefault="006A5EEB" w:rsidP="006A5EEB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Observation</w:t>
      </w:r>
      <w:r w:rsidRPr="00584C69">
        <w:rPr>
          <w:rFonts w:eastAsia="SimSun"/>
          <w:b/>
          <w:i/>
          <w:lang w:eastAsia="zh-CN"/>
        </w:rPr>
        <w:t>:</w:t>
      </w:r>
    </w:p>
    <w:p w14:paraId="53E42FA0" w14:textId="78F29109" w:rsidR="006A5EEB" w:rsidRDefault="006A5EEB" w:rsidP="006A5EEB">
      <w:pPr>
        <w:pStyle w:val="a0"/>
        <w:numPr>
          <w:ilvl w:val="0"/>
          <w:numId w:val="29"/>
        </w:numPr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ＭＳ 明朝"/>
          <w:b/>
          <w:i/>
          <w:lang w:eastAsia="ja-JP"/>
        </w:rPr>
        <w:t xml:space="preserve">TPC in UL CG transmission with a channel prediction could bring better BLER in comparison with TPC with </w:t>
      </w:r>
      <w:r>
        <w:rPr>
          <w:rFonts w:eastAsia="ＭＳ 明朝"/>
          <w:b/>
          <w:i/>
          <w:lang w:eastAsia="ja-JP"/>
        </w:rPr>
        <w:t xml:space="preserve">a </w:t>
      </w:r>
      <w:bookmarkStart w:id="7" w:name="_GoBack"/>
      <w:bookmarkEnd w:id="7"/>
      <w:r>
        <w:rPr>
          <w:rFonts w:eastAsia="ＭＳ 明朝"/>
          <w:b/>
          <w:i/>
          <w:lang w:eastAsia="ja-JP"/>
        </w:rPr>
        <w:t>conventional closed-loop method.</w:t>
      </w:r>
    </w:p>
    <w:p w14:paraId="7403F07A" w14:textId="77777777" w:rsidR="006A5EEB" w:rsidRPr="00FB6A72" w:rsidRDefault="006A5EEB" w:rsidP="006A5EEB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</w:p>
    <w:p w14:paraId="562D72FA" w14:textId="77777777" w:rsidR="006A5EEB" w:rsidRPr="00201E19" w:rsidRDefault="006A5EEB" w:rsidP="006A5EEB">
      <w:pPr>
        <w:pStyle w:val="a0"/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Proposal</w:t>
      </w:r>
      <w:r w:rsidRPr="00584C69">
        <w:rPr>
          <w:rFonts w:eastAsia="SimSun" w:hint="eastAsia"/>
          <w:b/>
          <w:i/>
          <w:lang w:eastAsia="zh-CN"/>
        </w:rPr>
        <w:t>:</w:t>
      </w:r>
    </w:p>
    <w:p w14:paraId="28A0C800" w14:textId="77777777" w:rsidR="006A5EEB" w:rsidRPr="00A35667" w:rsidRDefault="006A5EEB" w:rsidP="006A5EEB">
      <w:pPr>
        <w:pStyle w:val="a0"/>
        <w:numPr>
          <w:ilvl w:val="0"/>
          <w:numId w:val="30"/>
        </w:numPr>
        <w:spacing w:beforeLines="50" w:before="120" w:afterLines="50"/>
        <w:rPr>
          <w:rFonts w:eastAsia="SimSun"/>
          <w:b/>
          <w:i/>
          <w:lang w:eastAsia="zh-CN"/>
        </w:rPr>
      </w:pPr>
      <w:r>
        <w:rPr>
          <w:rFonts w:eastAsia="ＭＳ 明朝"/>
          <w:b/>
          <w:i/>
          <w:lang w:eastAsia="ja-JP"/>
        </w:rPr>
        <w:t>TPC</w:t>
      </w:r>
      <w:r w:rsidRPr="006A5EEB">
        <w:rPr>
          <w:rFonts w:eastAsia="ＭＳ 明朝"/>
          <w:b/>
          <w:i/>
          <w:lang w:eastAsia="ja-JP"/>
        </w:rPr>
        <w:t xml:space="preserve"> with a channel prediction</w:t>
      </w:r>
      <w:r>
        <w:rPr>
          <w:rFonts w:eastAsia="ＭＳ 明朝"/>
          <w:b/>
          <w:i/>
          <w:lang w:eastAsia="ja-JP"/>
        </w:rPr>
        <w:t xml:space="preserve"> could be one of the promising techniques for UL CG</w:t>
      </w:r>
      <w:r w:rsidRPr="00DD2596">
        <w:rPr>
          <w:rFonts w:eastAsia="ＭＳ 明朝"/>
          <w:b/>
          <w:i/>
          <w:lang w:eastAsia="ja-JP"/>
        </w:rPr>
        <w:t xml:space="preserve"> </w:t>
      </w:r>
      <w:r>
        <w:rPr>
          <w:rFonts w:eastAsia="ＭＳ 明朝" w:hint="eastAsia"/>
          <w:b/>
          <w:i/>
          <w:lang w:eastAsia="ja-JP"/>
        </w:rPr>
        <w:t>transmission</w:t>
      </w:r>
      <w:r>
        <w:rPr>
          <w:rFonts w:eastAsia="ＭＳ 明朝"/>
          <w:b/>
          <w:i/>
          <w:lang w:eastAsia="ja-JP"/>
        </w:rPr>
        <w:t>.</w:t>
      </w:r>
    </w:p>
    <w:p w14:paraId="7A12F597" w14:textId="77777777" w:rsidR="00A35667" w:rsidRPr="006A5EEB" w:rsidRDefault="00A35667" w:rsidP="00944AA9">
      <w:pPr>
        <w:pStyle w:val="a0"/>
        <w:rPr>
          <w:rFonts w:eastAsia="SimSun"/>
          <w:lang w:eastAsia="zh-CN"/>
        </w:rPr>
      </w:pPr>
    </w:p>
    <w:p w14:paraId="446498D7" w14:textId="77777777" w:rsidR="00081023" w:rsidRPr="00A72F1F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2485B07" w14:textId="77777777" w:rsidR="00D14013" w:rsidRDefault="00C40CAA" w:rsidP="007131C9">
      <w:pPr>
        <w:pStyle w:val="a0"/>
        <w:rPr>
          <w:rFonts w:ascii="Times New Roman" w:hAnsi="Times New Roman"/>
          <w:szCs w:val="20"/>
        </w:rPr>
      </w:pPr>
      <w:r w:rsidRPr="00305001">
        <w:rPr>
          <w:rFonts w:ascii="Times New Roman" w:eastAsia="SimSun" w:hAnsi="Times New Roman"/>
          <w:szCs w:val="20"/>
          <w:lang w:eastAsia="zh-CN"/>
        </w:rPr>
        <w:t>[1]</w:t>
      </w:r>
      <w:r w:rsidR="00C0430D" w:rsidRPr="00C0430D">
        <w:rPr>
          <w:rFonts w:ascii="Times New Roman" w:hAnsi="Times New Roman"/>
          <w:szCs w:val="20"/>
        </w:rPr>
        <w:t xml:space="preserve"> </w:t>
      </w:r>
      <w:r w:rsidR="00D14013" w:rsidRPr="00D14013">
        <w:rPr>
          <w:rFonts w:ascii="Times New Roman" w:hAnsi="Times New Roman"/>
          <w:szCs w:val="20"/>
        </w:rPr>
        <w:t xml:space="preserve">RP-181477 New SID on Physical Layer Enhancements for NR URLLC, Huawei, HiSilicon, Nokia, Nokia Shanghai Bell  </w:t>
      </w:r>
    </w:p>
    <w:p w14:paraId="0CD8FD1A" w14:textId="77777777" w:rsidR="00D16671" w:rsidRDefault="00D16671" w:rsidP="007131C9">
      <w:pPr>
        <w:pStyle w:val="a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[2] </w:t>
      </w:r>
      <w:r w:rsidRPr="00D16671">
        <w:rPr>
          <w:rFonts w:ascii="Times New Roman" w:hAnsi="Times New Roman"/>
          <w:szCs w:val="20"/>
        </w:rPr>
        <w:t>RP-190728</w:t>
      </w:r>
      <w:r>
        <w:rPr>
          <w:rFonts w:ascii="Times New Roman" w:hAnsi="Times New Roman"/>
          <w:szCs w:val="20"/>
        </w:rPr>
        <w:t xml:space="preserve"> </w:t>
      </w:r>
      <w:r w:rsidRPr="00D16671">
        <w:rPr>
          <w:rFonts w:ascii="Times New Roman" w:hAnsi="Times New Roman"/>
          <w:szCs w:val="20"/>
        </w:rPr>
        <w:t>New WID: Support of NR Industrial Internet of Things (IoT)</w:t>
      </w:r>
      <w:r>
        <w:rPr>
          <w:rFonts w:ascii="Times New Roman" w:hAnsi="Times New Roman"/>
          <w:szCs w:val="20"/>
        </w:rPr>
        <w:t xml:space="preserve">, </w:t>
      </w:r>
      <w:r w:rsidRPr="00D16671">
        <w:rPr>
          <w:rFonts w:ascii="Times New Roman" w:hAnsi="Times New Roman"/>
          <w:szCs w:val="20"/>
        </w:rPr>
        <w:t>Nokia, Nokia Shanghai Bell</w:t>
      </w:r>
    </w:p>
    <w:p w14:paraId="7B7294F3" w14:textId="77777777" w:rsidR="00215202" w:rsidRDefault="007131C9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 xml:space="preserve">38.213 </w:t>
      </w:r>
      <w:r w:rsidRPr="00586E27">
        <w:t>V</w:t>
      </w:r>
      <w:r>
        <w:t>15</w:t>
      </w:r>
      <w:r w:rsidRPr="00586E27">
        <w:t>.</w:t>
      </w:r>
      <w:r>
        <w:t>4</w:t>
      </w:r>
      <w:r w:rsidRPr="00586E27">
        <w:t>.</w:t>
      </w:r>
      <w:r>
        <w:t>0</w:t>
      </w:r>
      <w:r>
        <w:rPr>
          <w:rFonts w:eastAsiaTheme="minorEastAsia" w:hint="eastAsia"/>
          <w:lang w:eastAsia="zh-CN"/>
        </w:rPr>
        <w:t xml:space="preserve">, </w:t>
      </w:r>
      <w:r w:rsidRPr="007131C9">
        <w:rPr>
          <w:rFonts w:ascii="Times New Roman" w:eastAsia="SimSun" w:hAnsi="Times New Roman"/>
          <w:szCs w:val="20"/>
          <w:lang w:eastAsia="zh-CN"/>
        </w:rPr>
        <w:t>Physical layer procedures for control</w:t>
      </w:r>
      <w:r w:rsidR="006D4FDB">
        <w:rPr>
          <w:rFonts w:ascii="Times New Roman" w:eastAsia="SimSun" w:hAnsi="Times New Roman"/>
          <w:szCs w:val="20"/>
          <w:lang w:eastAsia="zh-CN"/>
        </w:rPr>
        <w:t xml:space="preserve"> </w:t>
      </w:r>
      <w:r w:rsidRPr="007131C9">
        <w:rPr>
          <w:rFonts w:ascii="Times New Roman" w:eastAsia="SimSun" w:hAnsi="Times New Roman"/>
          <w:szCs w:val="20"/>
          <w:lang w:eastAsia="zh-CN"/>
        </w:rPr>
        <w:t>(Release 15)</w:t>
      </w:r>
    </w:p>
    <w:p w14:paraId="75C92B8E" w14:textId="77777777" w:rsidR="006D4FDB" w:rsidRDefault="006D4FDB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[3] R1-1905609 </w:t>
      </w:r>
      <w:r w:rsidRPr="006D4FDB">
        <w:rPr>
          <w:rFonts w:ascii="Times New Roman" w:eastAsia="SimSun" w:hAnsi="Times New Roman"/>
          <w:szCs w:val="20"/>
          <w:lang w:eastAsia="zh-CN"/>
        </w:rPr>
        <w:t>Summary of 7.2.6.6 Enhanced UL configured grant transmission</w:t>
      </w:r>
      <w:r>
        <w:rPr>
          <w:rFonts w:ascii="Times New Roman" w:eastAsia="SimSun" w:hAnsi="Times New Roman"/>
          <w:szCs w:val="20"/>
          <w:lang w:eastAsia="zh-CN"/>
        </w:rPr>
        <w:t>, NTT DOCOMO</w:t>
      </w:r>
    </w:p>
    <w:p w14:paraId="4198DB66" w14:textId="77777777" w:rsidR="007438D6" w:rsidRDefault="007438D6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[4] </w:t>
      </w:r>
      <w:r w:rsidR="004A061E">
        <w:rPr>
          <w:rFonts w:ascii="Times New Roman" w:eastAsia="SimSun" w:hAnsi="Times New Roman"/>
          <w:szCs w:val="20"/>
          <w:lang w:eastAsia="zh-CN"/>
        </w:rPr>
        <w:t>R1-1904089</w:t>
      </w:r>
      <w:r>
        <w:rPr>
          <w:rFonts w:ascii="Times New Roman" w:eastAsia="SimSun" w:hAnsi="Times New Roman"/>
          <w:szCs w:val="20"/>
          <w:lang w:eastAsia="zh-CN"/>
        </w:rPr>
        <w:t xml:space="preserve"> </w:t>
      </w:r>
      <w:r w:rsidRPr="007438D6">
        <w:rPr>
          <w:rFonts w:ascii="Times New Roman" w:eastAsia="SimSun" w:hAnsi="Times New Roman"/>
          <w:szCs w:val="20"/>
          <w:lang w:eastAsia="zh-CN"/>
        </w:rPr>
        <w:t>Power control enhancements for UL intra-UE multiplexin</w:t>
      </w:r>
      <w:r>
        <w:rPr>
          <w:rFonts w:ascii="Times New Roman" w:eastAsia="SimSun" w:hAnsi="Times New Roman"/>
          <w:szCs w:val="20"/>
          <w:lang w:eastAsia="zh-CN"/>
        </w:rPr>
        <w:t>g, vivo</w:t>
      </w:r>
    </w:p>
    <w:p w14:paraId="2025B8CA" w14:textId="2E96D36E" w:rsidR="00A35667" w:rsidRDefault="00A35667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6B39F47B" w14:textId="747096FE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1E5D924D" w14:textId="3E1284B7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677A3A64" w14:textId="2F7119D4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20F8A3E6" w14:textId="3943F1B2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7E9C11B4" w14:textId="63B2F85F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63EF5204" w14:textId="200A1625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3E004310" w14:textId="1B51820A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20F66AA4" w14:textId="4D496D60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14F5C77B" w14:textId="77777777" w:rsidR="006A5EEB" w:rsidRDefault="006A5EEB" w:rsidP="007131C9">
      <w:pPr>
        <w:pStyle w:val="a0"/>
        <w:rPr>
          <w:rFonts w:ascii="Times New Roman" w:eastAsia="SimSun" w:hAnsi="Times New Roman" w:hint="eastAsia"/>
          <w:szCs w:val="20"/>
          <w:lang w:eastAsia="zh-CN"/>
        </w:rPr>
      </w:pPr>
    </w:p>
    <w:p w14:paraId="70B1E255" w14:textId="64D4556F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40DE80D4" w14:textId="77777777" w:rsidR="00AD2C84" w:rsidRDefault="00AD2C84" w:rsidP="007131C9">
      <w:pPr>
        <w:pStyle w:val="a0"/>
        <w:rPr>
          <w:rFonts w:ascii="Times New Roman" w:eastAsia="SimSun" w:hAnsi="Times New Roman"/>
          <w:szCs w:val="20"/>
          <w:lang w:eastAsia="zh-CN"/>
        </w:rPr>
      </w:pPr>
    </w:p>
    <w:p w14:paraId="622EE3F7" w14:textId="77777777" w:rsidR="00A35667" w:rsidRDefault="00A35667" w:rsidP="00A356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Appendix</w:t>
      </w:r>
    </w:p>
    <w:p w14:paraId="3BEC589E" w14:textId="52BC6E1E" w:rsidR="00A35667" w:rsidRDefault="00A745E1" w:rsidP="00A35667">
      <w:pPr>
        <w:pStyle w:val="a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The following table </w:t>
      </w:r>
      <w:r w:rsidR="004B00D6">
        <w:rPr>
          <w:rFonts w:eastAsia="ＭＳ 明朝"/>
          <w:lang w:eastAsia="ja-JP"/>
        </w:rPr>
        <w:t>shows</w:t>
      </w:r>
      <w:r>
        <w:rPr>
          <w:rFonts w:eastAsia="ＭＳ 明朝" w:hint="eastAsia"/>
          <w:lang w:eastAsia="ja-JP"/>
        </w:rPr>
        <w:t xml:space="preserve"> </w:t>
      </w:r>
      <w:r w:rsidR="00DD2596">
        <w:rPr>
          <w:rFonts w:eastAsia="ＭＳ 明朝" w:hint="eastAsia"/>
          <w:lang w:eastAsia="ja-JP"/>
        </w:rPr>
        <w:t>simulation</w:t>
      </w:r>
      <w:r>
        <w:rPr>
          <w:rFonts w:eastAsia="ＭＳ 明朝" w:hint="eastAsia"/>
          <w:lang w:eastAsia="ja-JP"/>
        </w:rPr>
        <w:t xml:space="preserve"> parameters we </w:t>
      </w:r>
      <w:r>
        <w:rPr>
          <w:rFonts w:eastAsia="ＭＳ 明朝"/>
          <w:lang w:eastAsia="ja-JP"/>
        </w:rPr>
        <w:t>conducted.</w:t>
      </w:r>
    </w:p>
    <w:p w14:paraId="75106FB9" w14:textId="77777777" w:rsidR="00A745E1" w:rsidRPr="004B00D6" w:rsidRDefault="00A745E1" w:rsidP="00A35667">
      <w:pPr>
        <w:pStyle w:val="a0"/>
        <w:rPr>
          <w:rFonts w:eastAsia="ＭＳ 明朝"/>
          <w:lang w:eastAsia="ja-JP"/>
        </w:rPr>
      </w:pPr>
    </w:p>
    <w:p w14:paraId="129B139B" w14:textId="77777777" w:rsidR="00DD2596" w:rsidRDefault="00DD2596" w:rsidP="00DD2596">
      <w:pPr>
        <w:pStyle w:val="a0"/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Table I. </w:t>
      </w:r>
      <w:r>
        <w:rPr>
          <w:rFonts w:eastAsia="ＭＳ 明朝"/>
          <w:lang w:eastAsia="ja-JP"/>
        </w:rPr>
        <w:t>Simulation Parameter</w:t>
      </w:r>
      <w:r w:rsidR="004B00D6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A745E1" w14:paraId="2655FF02" w14:textId="77777777" w:rsidTr="00A745E1">
        <w:tc>
          <w:tcPr>
            <w:tcW w:w="4509" w:type="dxa"/>
          </w:tcPr>
          <w:p w14:paraId="624BDD79" w14:textId="77777777" w:rsidR="00A745E1" w:rsidRPr="00A745E1" w:rsidRDefault="00A745E1" w:rsidP="00A745E1">
            <w:pPr>
              <w:pStyle w:val="a0"/>
              <w:jc w:val="center"/>
              <w:rPr>
                <w:rFonts w:eastAsia="ＭＳ 明朝"/>
                <w:b/>
                <w:lang w:eastAsia="ja-JP"/>
              </w:rPr>
            </w:pPr>
            <w:r w:rsidRPr="00A745E1">
              <w:rPr>
                <w:rFonts w:eastAsia="ＭＳ 明朝"/>
                <w:b/>
                <w:lang w:eastAsia="ja-JP"/>
              </w:rPr>
              <w:t>P</w:t>
            </w:r>
            <w:r w:rsidRPr="00A745E1">
              <w:rPr>
                <w:rFonts w:eastAsia="ＭＳ 明朝" w:hint="eastAsia"/>
                <w:b/>
                <w:lang w:eastAsia="ja-JP"/>
              </w:rPr>
              <w:t>arameters</w:t>
            </w:r>
          </w:p>
        </w:tc>
        <w:tc>
          <w:tcPr>
            <w:tcW w:w="4510" w:type="dxa"/>
          </w:tcPr>
          <w:p w14:paraId="137C65B1" w14:textId="77777777" w:rsidR="00A745E1" w:rsidRPr="00A745E1" w:rsidRDefault="00A745E1" w:rsidP="00A745E1">
            <w:pPr>
              <w:pStyle w:val="a0"/>
              <w:jc w:val="center"/>
              <w:rPr>
                <w:rFonts w:eastAsia="ＭＳ 明朝"/>
                <w:b/>
                <w:lang w:eastAsia="ja-JP"/>
              </w:rPr>
            </w:pPr>
            <w:r w:rsidRPr="00A745E1">
              <w:rPr>
                <w:rFonts w:eastAsia="ＭＳ 明朝"/>
                <w:b/>
                <w:lang w:eastAsia="ja-JP"/>
              </w:rPr>
              <w:t>values</w:t>
            </w:r>
          </w:p>
        </w:tc>
      </w:tr>
      <w:tr w:rsidR="00A745E1" w14:paraId="05C7E03D" w14:textId="77777777" w:rsidTr="00A745E1">
        <w:tc>
          <w:tcPr>
            <w:tcW w:w="4509" w:type="dxa"/>
          </w:tcPr>
          <w:p w14:paraId="4C24C30C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Waveform</w:t>
            </w:r>
          </w:p>
        </w:tc>
        <w:tc>
          <w:tcPr>
            <w:tcW w:w="4510" w:type="dxa"/>
          </w:tcPr>
          <w:p w14:paraId="395B7C9A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DFT-s-OFDM</w:t>
            </w:r>
            <w:r>
              <w:rPr>
                <w:rFonts w:eastAsia="ＭＳ 明朝"/>
                <w:lang w:eastAsia="ja-JP"/>
              </w:rPr>
              <w:t xml:space="preserve"> </w:t>
            </w:r>
          </w:p>
        </w:tc>
      </w:tr>
      <w:tr w:rsidR="00A745E1" w14:paraId="163E4F63" w14:textId="77777777" w:rsidTr="00A745E1">
        <w:tc>
          <w:tcPr>
            <w:tcW w:w="4509" w:type="dxa"/>
          </w:tcPr>
          <w:p w14:paraId="5FF231CA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Medullation scheme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</w:p>
        </w:tc>
        <w:tc>
          <w:tcPr>
            <w:tcW w:w="4510" w:type="dxa"/>
          </w:tcPr>
          <w:p w14:paraId="696D03F9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QPSK</w:t>
            </w:r>
          </w:p>
        </w:tc>
      </w:tr>
      <w:tr w:rsidR="00A745E1" w14:paraId="3616C848" w14:textId="77777777" w:rsidTr="00A745E1">
        <w:tc>
          <w:tcPr>
            <w:tcW w:w="4509" w:type="dxa"/>
          </w:tcPr>
          <w:p w14:paraId="6F7839F7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FEC </w:t>
            </w:r>
            <w:r>
              <w:rPr>
                <w:rFonts w:eastAsia="ＭＳ 明朝"/>
                <w:lang w:eastAsia="ja-JP"/>
              </w:rPr>
              <w:t>(coding rate)</w:t>
            </w:r>
          </w:p>
        </w:tc>
        <w:tc>
          <w:tcPr>
            <w:tcW w:w="4510" w:type="dxa"/>
          </w:tcPr>
          <w:p w14:paraId="7254B0FD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LDPC</w:t>
            </w:r>
            <w:r>
              <w:rPr>
                <w:rFonts w:eastAsia="ＭＳ 明朝"/>
                <w:lang w:eastAsia="ja-JP"/>
              </w:rPr>
              <w:t xml:space="preserve"> (1/3)</w:t>
            </w:r>
          </w:p>
        </w:tc>
      </w:tr>
      <w:tr w:rsidR="00A745E1" w14:paraId="3E40FFCD" w14:textId="77777777" w:rsidTr="00A745E1">
        <w:tc>
          <w:tcPr>
            <w:tcW w:w="4509" w:type="dxa"/>
          </w:tcPr>
          <w:p w14:paraId="230E3B10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Bandwidth</w:t>
            </w:r>
          </w:p>
        </w:tc>
        <w:tc>
          <w:tcPr>
            <w:tcW w:w="4510" w:type="dxa"/>
          </w:tcPr>
          <w:p w14:paraId="73FCA489" w14:textId="77777777" w:rsidR="00A745E1" w:rsidRDefault="00A745E1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1.08MHz </w:t>
            </w:r>
            <w:r w:rsidR="000A69E8">
              <w:rPr>
                <w:rFonts w:eastAsia="ＭＳ 明朝"/>
                <w:lang w:eastAsia="ja-JP"/>
              </w:rPr>
              <w:t>(6 PRB)</w:t>
            </w:r>
          </w:p>
        </w:tc>
      </w:tr>
      <w:tr w:rsidR="00615A60" w14:paraId="3BB8ED1D" w14:textId="77777777" w:rsidTr="00A745E1">
        <w:tc>
          <w:tcPr>
            <w:tcW w:w="4509" w:type="dxa"/>
          </w:tcPr>
          <w:p w14:paraId="5EA221D4" w14:textId="77777777" w:rsidR="00615A60" w:rsidRDefault="00615A60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The number of information bits per slot</w:t>
            </w:r>
          </w:p>
        </w:tc>
        <w:tc>
          <w:tcPr>
            <w:tcW w:w="4510" w:type="dxa"/>
          </w:tcPr>
          <w:p w14:paraId="0CF8B15D" w14:textId="77777777" w:rsidR="00615A60" w:rsidRPr="00615A60" w:rsidRDefault="00615A60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288 bits</w:t>
            </w:r>
          </w:p>
        </w:tc>
      </w:tr>
      <w:tr w:rsidR="0086239A" w14:paraId="1D321C65" w14:textId="77777777" w:rsidTr="00A745E1">
        <w:tc>
          <w:tcPr>
            <w:tcW w:w="4509" w:type="dxa"/>
          </w:tcPr>
          <w:p w14:paraId="406D5172" w14:textId="77777777" w:rsidR="0086239A" w:rsidRDefault="0086239A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The num</w:t>
            </w:r>
            <w:r>
              <w:rPr>
                <w:rFonts w:eastAsia="ＭＳ 明朝"/>
                <w:lang w:eastAsia="ja-JP"/>
              </w:rPr>
              <w:t xml:space="preserve">ber of repetition </w:t>
            </w:r>
          </w:p>
        </w:tc>
        <w:tc>
          <w:tcPr>
            <w:tcW w:w="4510" w:type="dxa"/>
          </w:tcPr>
          <w:p w14:paraId="3CDA4912" w14:textId="77777777" w:rsidR="0086239A" w:rsidRDefault="00615A60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</w:t>
            </w:r>
          </w:p>
        </w:tc>
      </w:tr>
      <w:tr w:rsidR="0086239A" w14:paraId="4980684D" w14:textId="77777777" w:rsidTr="00A745E1">
        <w:tc>
          <w:tcPr>
            <w:tcW w:w="4509" w:type="dxa"/>
          </w:tcPr>
          <w:p w14:paraId="267814E7" w14:textId="77777777" w:rsidR="0086239A" w:rsidRDefault="0086239A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The number of </w:t>
            </w:r>
            <w:r>
              <w:rPr>
                <w:rFonts w:eastAsia="ＭＳ 明朝"/>
                <w:lang w:eastAsia="ja-JP"/>
              </w:rPr>
              <w:t xml:space="preserve">received antennas at gNB </w:t>
            </w:r>
          </w:p>
        </w:tc>
        <w:tc>
          <w:tcPr>
            <w:tcW w:w="4510" w:type="dxa"/>
          </w:tcPr>
          <w:p w14:paraId="67C69CF6" w14:textId="77777777" w:rsidR="0086239A" w:rsidRPr="0086239A" w:rsidRDefault="00615A60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1</w:t>
            </w:r>
          </w:p>
        </w:tc>
      </w:tr>
      <w:tr w:rsidR="00A745E1" w14:paraId="3424E16D" w14:textId="77777777" w:rsidTr="00A745E1">
        <w:tc>
          <w:tcPr>
            <w:tcW w:w="4509" w:type="dxa"/>
          </w:tcPr>
          <w:p w14:paraId="5E2E3121" w14:textId="77777777" w:rsidR="00A745E1" w:rsidRDefault="000A69E8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F</w:t>
            </w:r>
            <w:r>
              <w:rPr>
                <w:rFonts w:eastAsia="ＭＳ 明朝" w:hint="eastAsia"/>
                <w:lang w:eastAsia="ja-JP"/>
              </w:rPr>
              <w:t xml:space="preserve">ading </w:t>
            </w:r>
            <w:r>
              <w:rPr>
                <w:rFonts w:eastAsia="ＭＳ 明朝"/>
                <w:lang w:eastAsia="ja-JP"/>
              </w:rPr>
              <w:t>model</w:t>
            </w:r>
          </w:p>
        </w:tc>
        <w:tc>
          <w:tcPr>
            <w:tcW w:w="4510" w:type="dxa"/>
          </w:tcPr>
          <w:p w14:paraId="2D1FB30E" w14:textId="77777777" w:rsidR="00A745E1" w:rsidRDefault="000A69E8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path</w:t>
            </w:r>
            <w:r>
              <w:rPr>
                <w:rFonts w:eastAsia="ＭＳ 明朝"/>
                <w:lang w:eastAsia="ja-JP"/>
              </w:rPr>
              <w:t xml:space="preserve"> Rayleigh fading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</w:p>
        </w:tc>
      </w:tr>
      <w:tr w:rsidR="00A745E1" w14:paraId="2203D2ED" w14:textId="77777777" w:rsidTr="00A745E1">
        <w:tc>
          <w:tcPr>
            <w:tcW w:w="4509" w:type="dxa"/>
          </w:tcPr>
          <w:p w14:paraId="05E8D510" w14:textId="77777777" w:rsidR="00A745E1" w:rsidRDefault="000A69E8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SNR</w:t>
            </w:r>
          </w:p>
        </w:tc>
        <w:tc>
          <w:tcPr>
            <w:tcW w:w="4510" w:type="dxa"/>
          </w:tcPr>
          <w:p w14:paraId="50427EB5" w14:textId="77777777" w:rsidR="00A745E1" w:rsidRDefault="000A69E8" w:rsidP="00A35667">
            <w:pPr>
              <w:pStyle w:val="a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20dB</w:t>
            </w:r>
          </w:p>
        </w:tc>
      </w:tr>
    </w:tbl>
    <w:p w14:paraId="07BF9A87" w14:textId="77777777" w:rsidR="00A745E1" w:rsidRDefault="00A745E1" w:rsidP="00A35667">
      <w:pPr>
        <w:pStyle w:val="a0"/>
        <w:rPr>
          <w:rFonts w:eastAsia="ＭＳ 明朝"/>
          <w:lang w:eastAsia="ja-JP"/>
        </w:rPr>
      </w:pPr>
    </w:p>
    <w:p w14:paraId="5C97EB02" w14:textId="77777777" w:rsidR="00A745E1" w:rsidRPr="00A745E1" w:rsidRDefault="00A745E1" w:rsidP="00A35667">
      <w:pPr>
        <w:pStyle w:val="a0"/>
        <w:rPr>
          <w:rFonts w:eastAsia="ＭＳ 明朝"/>
          <w:lang w:eastAsia="ja-JP"/>
        </w:rPr>
      </w:pPr>
    </w:p>
    <w:p w14:paraId="4B1F8DE2" w14:textId="77777777" w:rsidR="00A35667" w:rsidRPr="007131C9" w:rsidRDefault="00A35667" w:rsidP="007131C9">
      <w:pPr>
        <w:pStyle w:val="a0"/>
        <w:rPr>
          <w:rFonts w:ascii="Times New Roman" w:eastAsiaTheme="minorEastAsia" w:hAnsi="Times New Roman"/>
          <w:szCs w:val="20"/>
          <w:lang w:eastAsia="zh-CN"/>
        </w:rPr>
      </w:pPr>
    </w:p>
    <w:sectPr w:rsidR="00A35667" w:rsidRPr="007131C9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C2426" w14:textId="77777777" w:rsidR="00E03D32" w:rsidRDefault="00E03D32">
      <w:r>
        <w:separator/>
      </w:r>
    </w:p>
  </w:endnote>
  <w:endnote w:type="continuationSeparator" w:id="0">
    <w:p w14:paraId="16B97502" w14:textId="77777777" w:rsidR="00E03D32" w:rsidRDefault="00E0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4789B" w14:textId="20EEC129" w:rsidR="0030628E" w:rsidRPr="00E7456F" w:rsidRDefault="0030628E" w:rsidP="00E7456F">
    <w:pPr>
      <w:pStyle w:val="af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6A5EEB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eastAsia="SimSun" w:hint="eastAsia"/>
        <w:lang w:eastAsia="zh-CN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6A5EEB">
      <w:rPr>
        <w:rStyle w:val="af1"/>
        <w:noProof/>
      </w:rPr>
      <w:t>3</w:t>
    </w:r>
    <w:r>
      <w:rPr>
        <w:rStyle w:val="af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8A100" w14:textId="77777777" w:rsidR="00E03D32" w:rsidRDefault="00E03D32">
      <w:r>
        <w:separator/>
      </w:r>
    </w:p>
  </w:footnote>
  <w:footnote w:type="continuationSeparator" w:id="0">
    <w:p w14:paraId="48EC194B" w14:textId="77777777" w:rsidR="00E03D32" w:rsidRDefault="00E03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46044E"/>
    <w:multiLevelType w:val="hybridMultilevel"/>
    <w:tmpl w:val="872E9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3032F"/>
    <w:multiLevelType w:val="hybridMultilevel"/>
    <w:tmpl w:val="AC6C504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B5B7C"/>
    <w:multiLevelType w:val="hybridMultilevel"/>
    <w:tmpl w:val="F44CA9F8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8D61E71"/>
    <w:multiLevelType w:val="hybridMultilevel"/>
    <w:tmpl w:val="E8B026A6"/>
    <w:lvl w:ilvl="0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5" w15:restartNumberingAfterBreak="0">
    <w:nsid w:val="0A4A7696"/>
    <w:multiLevelType w:val="hybridMultilevel"/>
    <w:tmpl w:val="769A67B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A704F8C6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E3C9F"/>
    <w:multiLevelType w:val="hybridMultilevel"/>
    <w:tmpl w:val="F33E19D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1AC52CFB"/>
    <w:multiLevelType w:val="hybridMultilevel"/>
    <w:tmpl w:val="9A5C34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658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9" w15:restartNumberingAfterBreak="0">
    <w:nsid w:val="212E1F15"/>
    <w:multiLevelType w:val="hybridMultilevel"/>
    <w:tmpl w:val="41CA46EE"/>
    <w:lvl w:ilvl="0" w:tplc="333A92D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1" w15:restartNumberingAfterBreak="0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D6F75"/>
    <w:multiLevelType w:val="hybridMultilevel"/>
    <w:tmpl w:val="7B3413A4"/>
    <w:lvl w:ilvl="0" w:tplc="041D0001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34C79E0"/>
    <w:multiLevelType w:val="hybridMultilevel"/>
    <w:tmpl w:val="9CC24246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44B32"/>
    <w:multiLevelType w:val="hybridMultilevel"/>
    <w:tmpl w:val="1542EAAE"/>
    <w:lvl w:ilvl="0" w:tplc="C9B6C9C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5BB7529"/>
    <w:multiLevelType w:val="hybridMultilevel"/>
    <w:tmpl w:val="CB88A2B6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D1A5675"/>
    <w:multiLevelType w:val="hybridMultilevel"/>
    <w:tmpl w:val="F98646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20" w15:restartNumberingAfterBreak="0">
    <w:nsid w:val="6D390091"/>
    <w:multiLevelType w:val="hybridMultilevel"/>
    <w:tmpl w:val="D410F692"/>
    <w:lvl w:ilvl="0" w:tplc="FAF416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55AF5"/>
    <w:multiLevelType w:val="hybridMultilevel"/>
    <w:tmpl w:val="78F24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7"/>
  </w:num>
  <w:num w:numId="5">
    <w:abstractNumId w:val="21"/>
  </w:num>
  <w:num w:numId="6">
    <w:abstractNumId w:val="24"/>
  </w:num>
  <w:num w:numId="7">
    <w:abstractNumId w:val="23"/>
  </w:num>
  <w:num w:numId="8">
    <w:abstractNumId w:val="6"/>
  </w:num>
  <w:num w:numId="9">
    <w:abstractNumId w:val="5"/>
  </w:num>
  <w:num w:numId="10">
    <w:abstractNumId w:val="15"/>
  </w:num>
  <w:num w:numId="11">
    <w:abstractNumId w:val="9"/>
  </w:num>
  <w:num w:numId="12">
    <w:abstractNumId w:val="20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"/>
  </w:num>
  <w:num w:numId="17">
    <w:abstractNumId w:val="12"/>
  </w:num>
  <w:num w:numId="18">
    <w:abstractNumId w:val="11"/>
  </w:num>
  <w:num w:numId="19">
    <w:abstractNumId w:val="16"/>
  </w:num>
  <w:num w:numId="20">
    <w:abstractNumId w:val="2"/>
  </w:num>
  <w:num w:numId="21">
    <w:abstractNumId w:val="10"/>
  </w:num>
  <w:num w:numId="22">
    <w:abstractNumId w:val="19"/>
  </w:num>
  <w:num w:numId="23">
    <w:abstractNumId w:val="8"/>
  </w:num>
  <w:num w:numId="24">
    <w:abstractNumId w:val="22"/>
  </w:num>
  <w:num w:numId="25">
    <w:abstractNumId w:val="17"/>
  </w:num>
  <w:num w:numId="26">
    <w:abstractNumId w:val="13"/>
  </w:num>
  <w:num w:numId="27">
    <w:abstractNumId w:val="4"/>
  </w:num>
  <w:num w:numId="28">
    <w:abstractNumId w:val="1"/>
  </w:num>
  <w:num w:numId="29">
    <w:abstractNumId w:val="18"/>
  </w:num>
  <w:num w:numId="3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8FAF/CNXAtAAAA"/>
  </w:docVars>
  <w:rsids>
    <w:rsidRoot w:val="007B0733"/>
    <w:rsid w:val="0000279E"/>
    <w:rsid w:val="00004816"/>
    <w:rsid w:val="00004DD6"/>
    <w:rsid w:val="00004F32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B0D"/>
    <w:rsid w:val="00017714"/>
    <w:rsid w:val="00017F21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451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50128"/>
    <w:rsid w:val="0005055D"/>
    <w:rsid w:val="00050947"/>
    <w:rsid w:val="0005100C"/>
    <w:rsid w:val="0005168C"/>
    <w:rsid w:val="0005186B"/>
    <w:rsid w:val="00051C62"/>
    <w:rsid w:val="00051DCA"/>
    <w:rsid w:val="00052402"/>
    <w:rsid w:val="000528A1"/>
    <w:rsid w:val="000531A4"/>
    <w:rsid w:val="00055ACB"/>
    <w:rsid w:val="00055E30"/>
    <w:rsid w:val="00055FCB"/>
    <w:rsid w:val="00060CC1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1187"/>
    <w:rsid w:val="0008344F"/>
    <w:rsid w:val="000855F8"/>
    <w:rsid w:val="0008568B"/>
    <w:rsid w:val="00086ACA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5CAC"/>
    <w:rsid w:val="000969C4"/>
    <w:rsid w:val="00096DAC"/>
    <w:rsid w:val="000A0338"/>
    <w:rsid w:val="000A05CD"/>
    <w:rsid w:val="000A118E"/>
    <w:rsid w:val="000A1401"/>
    <w:rsid w:val="000A18B2"/>
    <w:rsid w:val="000A1DC4"/>
    <w:rsid w:val="000A20BA"/>
    <w:rsid w:val="000A2F9A"/>
    <w:rsid w:val="000A39FA"/>
    <w:rsid w:val="000A3E53"/>
    <w:rsid w:val="000A4D42"/>
    <w:rsid w:val="000A5CA8"/>
    <w:rsid w:val="000A66F1"/>
    <w:rsid w:val="000A69E8"/>
    <w:rsid w:val="000A6CDD"/>
    <w:rsid w:val="000A7506"/>
    <w:rsid w:val="000B01B5"/>
    <w:rsid w:val="000B0B02"/>
    <w:rsid w:val="000B10DB"/>
    <w:rsid w:val="000B1412"/>
    <w:rsid w:val="000B31CF"/>
    <w:rsid w:val="000B3979"/>
    <w:rsid w:val="000B3BAB"/>
    <w:rsid w:val="000B3E4E"/>
    <w:rsid w:val="000B5BB8"/>
    <w:rsid w:val="000B6731"/>
    <w:rsid w:val="000C1622"/>
    <w:rsid w:val="000C1986"/>
    <w:rsid w:val="000C1FF4"/>
    <w:rsid w:val="000C2829"/>
    <w:rsid w:val="000C2C02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50F"/>
    <w:rsid w:val="000E5C66"/>
    <w:rsid w:val="000E5FCE"/>
    <w:rsid w:val="000E716D"/>
    <w:rsid w:val="000E7848"/>
    <w:rsid w:val="000F0DB3"/>
    <w:rsid w:val="000F20E6"/>
    <w:rsid w:val="000F2548"/>
    <w:rsid w:val="000F2D37"/>
    <w:rsid w:val="000F3CD4"/>
    <w:rsid w:val="000F3D2F"/>
    <w:rsid w:val="000F4990"/>
    <w:rsid w:val="000F5307"/>
    <w:rsid w:val="000F53DE"/>
    <w:rsid w:val="000F5EAE"/>
    <w:rsid w:val="000F5F02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254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644A"/>
    <w:rsid w:val="001665D6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60D"/>
    <w:rsid w:val="00173D5B"/>
    <w:rsid w:val="0017424D"/>
    <w:rsid w:val="0017442C"/>
    <w:rsid w:val="00174729"/>
    <w:rsid w:val="00176832"/>
    <w:rsid w:val="00176C04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87FF4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966"/>
    <w:rsid w:val="00195A32"/>
    <w:rsid w:val="00197D3E"/>
    <w:rsid w:val="00197DB9"/>
    <w:rsid w:val="001A03F5"/>
    <w:rsid w:val="001A04CB"/>
    <w:rsid w:val="001A0607"/>
    <w:rsid w:val="001A16D7"/>
    <w:rsid w:val="001A3365"/>
    <w:rsid w:val="001A46E6"/>
    <w:rsid w:val="001A4B6E"/>
    <w:rsid w:val="001A5855"/>
    <w:rsid w:val="001A5C34"/>
    <w:rsid w:val="001A6823"/>
    <w:rsid w:val="001A68BF"/>
    <w:rsid w:val="001A71A6"/>
    <w:rsid w:val="001B0C8B"/>
    <w:rsid w:val="001B0E4A"/>
    <w:rsid w:val="001B283F"/>
    <w:rsid w:val="001B2D8D"/>
    <w:rsid w:val="001B340F"/>
    <w:rsid w:val="001B5566"/>
    <w:rsid w:val="001B5FDC"/>
    <w:rsid w:val="001C08F3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1E28"/>
    <w:rsid w:val="001D20C5"/>
    <w:rsid w:val="001D34B0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069"/>
    <w:rsid w:val="001E31EC"/>
    <w:rsid w:val="001E3E02"/>
    <w:rsid w:val="001E3FF2"/>
    <w:rsid w:val="001E417B"/>
    <w:rsid w:val="001E4455"/>
    <w:rsid w:val="001E5429"/>
    <w:rsid w:val="001E604D"/>
    <w:rsid w:val="001E6A17"/>
    <w:rsid w:val="001E6D77"/>
    <w:rsid w:val="001F0B80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1E19"/>
    <w:rsid w:val="00203845"/>
    <w:rsid w:val="00204993"/>
    <w:rsid w:val="00204A6C"/>
    <w:rsid w:val="00204FA1"/>
    <w:rsid w:val="0020503E"/>
    <w:rsid w:val="00205120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5202"/>
    <w:rsid w:val="00217018"/>
    <w:rsid w:val="00220477"/>
    <w:rsid w:val="00220E0C"/>
    <w:rsid w:val="002211A7"/>
    <w:rsid w:val="00221976"/>
    <w:rsid w:val="00221B85"/>
    <w:rsid w:val="00222904"/>
    <w:rsid w:val="00222E3F"/>
    <w:rsid w:val="00223571"/>
    <w:rsid w:val="00224C5C"/>
    <w:rsid w:val="0022538D"/>
    <w:rsid w:val="0022546E"/>
    <w:rsid w:val="0022598D"/>
    <w:rsid w:val="00225CA9"/>
    <w:rsid w:val="00225EDD"/>
    <w:rsid w:val="00226DC1"/>
    <w:rsid w:val="00226E4C"/>
    <w:rsid w:val="00227F1E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10E4"/>
    <w:rsid w:val="002535F9"/>
    <w:rsid w:val="00253685"/>
    <w:rsid w:val="00253A5B"/>
    <w:rsid w:val="00253D83"/>
    <w:rsid w:val="00254839"/>
    <w:rsid w:val="00255571"/>
    <w:rsid w:val="002569E2"/>
    <w:rsid w:val="00257687"/>
    <w:rsid w:val="00257783"/>
    <w:rsid w:val="002609E8"/>
    <w:rsid w:val="002617D0"/>
    <w:rsid w:val="0026304A"/>
    <w:rsid w:val="00263236"/>
    <w:rsid w:val="002632C2"/>
    <w:rsid w:val="00265807"/>
    <w:rsid w:val="00265848"/>
    <w:rsid w:val="00265AB1"/>
    <w:rsid w:val="00265E6D"/>
    <w:rsid w:val="00267984"/>
    <w:rsid w:val="002706A5"/>
    <w:rsid w:val="00271995"/>
    <w:rsid w:val="002728A4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575B"/>
    <w:rsid w:val="0028655C"/>
    <w:rsid w:val="00286968"/>
    <w:rsid w:val="002869F3"/>
    <w:rsid w:val="00287E4D"/>
    <w:rsid w:val="002907CA"/>
    <w:rsid w:val="0029152A"/>
    <w:rsid w:val="0029173B"/>
    <w:rsid w:val="00291920"/>
    <w:rsid w:val="0029363C"/>
    <w:rsid w:val="00294D51"/>
    <w:rsid w:val="002954C3"/>
    <w:rsid w:val="00296D86"/>
    <w:rsid w:val="00296FB5"/>
    <w:rsid w:val="002974E9"/>
    <w:rsid w:val="00297CD9"/>
    <w:rsid w:val="002A053A"/>
    <w:rsid w:val="002A1FFB"/>
    <w:rsid w:val="002A2054"/>
    <w:rsid w:val="002A29D3"/>
    <w:rsid w:val="002A313D"/>
    <w:rsid w:val="002A343A"/>
    <w:rsid w:val="002A36A7"/>
    <w:rsid w:val="002A4328"/>
    <w:rsid w:val="002A4A11"/>
    <w:rsid w:val="002A6322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5844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B40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3119"/>
    <w:rsid w:val="002D3C37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2D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7E61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001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2D9B"/>
    <w:rsid w:val="00323A1D"/>
    <w:rsid w:val="00324299"/>
    <w:rsid w:val="003245C9"/>
    <w:rsid w:val="00325518"/>
    <w:rsid w:val="00325875"/>
    <w:rsid w:val="00325AA3"/>
    <w:rsid w:val="00325D7E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0A06"/>
    <w:rsid w:val="00350E33"/>
    <w:rsid w:val="00351183"/>
    <w:rsid w:val="00351829"/>
    <w:rsid w:val="00351A8B"/>
    <w:rsid w:val="00351E68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BE"/>
    <w:rsid w:val="003604F9"/>
    <w:rsid w:val="00360FB6"/>
    <w:rsid w:val="003631EB"/>
    <w:rsid w:val="0036391E"/>
    <w:rsid w:val="00364D92"/>
    <w:rsid w:val="00364FD9"/>
    <w:rsid w:val="00365078"/>
    <w:rsid w:val="0036633B"/>
    <w:rsid w:val="0036761C"/>
    <w:rsid w:val="00367816"/>
    <w:rsid w:val="00367877"/>
    <w:rsid w:val="00370162"/>
    <w:rsid w:val="0037118B"/>
    <w:rsid w:val="0037173A"/>
    <w:rsid w:val="0037280C"/>
    <w:rsid w:val="00373303"/>
    <w:rsid w:val="00373BE7"/>
    <w:rsid w:val="00373DF3"/>
    <w:rsid w:val="003745FF"/>
    <w:rsid w:val="00375392"/>
    <w:rsid w:val="00375712"/>
    <w:rsid w:val="00375A5E"/>
    <w:rsid w:val="003767BF"/>
    <w:rsid w:val="00376A9F"/>
    <w:rsid w:val="0038094F"/>
    <w:rsid w:val="00380C3D"/>
    <w:rsid w:val="0038164D"/>
    <w:rsid w:val="00381B90"/>
    <w:rsid w:val="00381F8B"/>
    <w:rsid w:val="003824F8"/>
    <w:rsid w:val="00382530"/>
    <w:rsid w:val="00382CFF"/>
    <w:rsid w:val="00382E63"/>
    <w:rsid w:val="00383DDB"/>
    <w:rsid w:val="00384F08"/>
    <w:rsid w:val="00385E59"/>
    <w:rsid w:val="00386A7A"/>
    <w:rsid w:val="003877A0"/>
    <w:rsid w:val="00390ED8"/>
    <w:rsid w:val="003911CB"/>
    <w:rsid w:val="00392EDF"/>
    <w:rsid w:val="00393153"/>
    <w:rsid w:val="00395CD3"/>
    <w:rsid w:val="00396C44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A7C4D"/>
    <w:rsid w:val="003B00EE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98D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10EF"/>
    <w:rsid w:val="003E1101"/>
    <w:rsid w:val="003E19F7"/>
    <w:rsid w:val="003E214C"/>
    <w:rsid w:val="003E2B89"/>
    <w:rsid w:val="003E2C05"/>
    <w:rsid w:val="003E3D90"/>
    <w:rsid w:val="003E4841"/>
    <w:rsid w:val="003E5869"/>
    <w:rsid w:val="003E5950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B1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5C04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3BF"/>
    <w:rsid w:val="004547B4"/>
    <w:rsid w:val="00454C93"/>
    <w:rsid w:val="00455861"/>
    <w:rsid w:val="004573A6"/>
    <w:rsid w:val="0045786D"/>
    <w:rsid w:val="0045799E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F7B"/>
    <w:rsid w:val="00475283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5567"/>
    <w:rsid w:val="00496850"/>
    <w:rsid w:val="00497313"/>
    <w:rsid w:val="004973D4"/>
    <w:rsid w:val="004A061E"/>
    <w:rsid w:val="004A0A22"/>
    <w:rsid w:val="004A0AA7"/>
    <w:rsid w:val="004A0F61"/>
    <w:rsid w:val="004A3239"/>
    <w:rsid w:val="004A4518"/>
    <w:rsid w:val="004A49D2"/>
    <w:rsid w:val="004A49EA"/>
    <w:rsid w:val="004A5113"/>
    <w:rsid w:val="004A6177"/>
    <w:rsid w:val="004A6E10"/>
    <w:rsid w:val="004B00D6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5EC5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33F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E7F72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507"/>
    <w:rsid w:val="00503CE0"/>
    <w:rsid w:val="0050425E"/>
    <w:rsid w:val="0050501C"/>
    <w:rsid w:val="00505951"/>
    <w:rsid w:val="00505BB7"/>
    <w:rsid w:val="00507A7B"/>
    <w:rsid w:val="00510403"/>
    <w:rsid w:val="00510ADA"/>
    <w:rsid w:val="005111D1"/>
    <w:rsid w:val="005115C3"/>
    <w:rsid w:val="00512244"/>
    <w:rsid w:val="00512980"/>
    <w:rsid w:val="00512AC0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44E0"/>
    <w:rsid w:val="0055546D"/>
    <w:rsid w:val="00555A24"/>
    <w:rsid w:val="00556A3E"/>
    <w:rsid w:val="00556F96"/>
    <w:rsid w:val="005608D4"/>
    <w:rsid w:val="005609DE"/>
    <w:rsid w:val="0056119A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789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4EE8"/>
    <w:rsid w:val="005750B9"/>
    <w:rsid w:val="0057695C"/>
    <w:rsid w:val="005802C5"/>
    <w:rsid w:val="00580677"/>
    <w:rsid w:val="0058073E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462D"/>
    <w:rsid w:val="005962A4"/>
    <w:rsid w:val="005971E4"/>
    <w:rsid w:val="00597EBD"/>
    <w:rsid w:val="005A04F8"/>
    <w:rsid w:val="005A06CB"/>
    <w:rsid w:val="005A0B55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8F0"/>
    <w:rsid w:val="005B606D"/>
    <w:rsid w:val="005B631C"/>
    <w:rsid w:val="005B6733"/>
    <w:rsid w:val="005B7089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70CC"/>
    <w:rsid w:val="005F722C"/>
    <w:rsid w:val="005F7922"/>
    <w:rsid w:val="00600132"/>
    <w:rsid w:val="0060153D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B2C"/>
    <w:rsid w:val="00614EAE"/>
    <w:rsid w:val="00615A60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2F1B"/>
    <w:rsid w:val="006434E4"/>
    <w:rsid w:val="00643980"/>
    <w:rsid w:val="0064428D"/>
    <w:rsid w:val="006448D7"/>
    <w:rsid w:val="00644DE1"/>
    <w:rsid w:val="00645238"/>
    <w:rsid w:val="00645373"/>
    <w:rsid w:val="00646D76"/>
    <w:rsid w:val="00647F84"/>
    <w:rsid w:val="00653227"/>
    <w:rsid w:val="006532C7"/>
    <w:rsid w:val="00654A8E"/>
    <w:rsid w:val="00654DC3"/>
    <w:rsid w:val="00655386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0C54"/>
    <w:rsid w:val="0067168B"/>
    <w:rsid w:val="00673620"/>
    <w:rsid w:val="00673A9E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2A5C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950"/>
    <w:rsid w:val="006A2AEF"/>
    <w:rsid w:val="006A47C9"/>
    <w:rsid w:val="006A533F"/>
    <w:rsid w:val="006A599F"/>
    <w:rsid w:val="006A5EEB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4FDB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737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382"/>
    <w:rsid w:val="006F1B18"/>
    <w:rsid w:val="006F3026"/>
    <w:rsid w:val="006F36C0"/>
    <w:rsid w:val="006F467E"/>
    <w:rsid w:val="006F622C"/>
    <w:rsid w:val="00700038"/>
    <w:rsid w:val="007016BD"/>
    <w:rsid w:val="0070223D"/>
    <w:rsid w:val="00703C95"/>
    <w:rsid w:val="00705877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1C9"/>
    <w:rsid w:val="00713943"/>
    <w:rsid w:val="00715120"/>
    <w:rsid w:val="007157F1"/>
    <w:rsid w:val="00715CE6"/>
    <w:rsid w:val="00715F5B"/>
    <w:rsid w:val="00716163"/>
    <w:rsid w:val="0071721A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61A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1D42"/>
    <w:rsid w:val="00742AF2"/>
    <w:rsid w:val="007438D6"/>
    <w:rsid w:val="00743CFC"/>
    <w:rsid w:val="00746432"/>
    <w:rsid w:val="00746B5C"/>
    <w:rsid w:val="00746D35"/>
    <w:rsid w:val="0074742C"/>
    <w:rsid w:val="00747B40"/>
    <w:rsid w:val="00750473"/>
    <w:rsid w:val="007515A7"/>
    <w:rsid w:val="00753461"/>
    <w:rsid w:val="0075364D"/>
    <w:rsid w:val="007554DF"/>
    <w:rsid w:val="0075647B"/>
    <w:rsid w:val="00760A36"/>
    <w:rsid w:val="00761FF0"/>
    <w:rsid w:val="00763141"/>
    <w:rsid w:val="00763349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3623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91143"/>
    <w:rsid w:val="00791251"/>
    <w:rsid w:val="00791E9B"/>
    <w:rsid w:val="00791F8B"/>
    <w:rsid w:val="00792095"/>
    <w:rsid w:val="00793084"/>
    <w:rsid w:val="00794090"/>
    <w:rsid w:val="00795598"/>
    <w:rsid w:val="00797305"/>
    <w:rsid w:val="00797336"/>
    <w:rsid w:val="00797B6D"/>
    <w:rsid w:val="007A3F35"/>
    <w:rsid w:val="007A663C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F6F"/>
    <w:rsid w:val="007C12A0"/>
    <w:rsid w:val="007C16B1"/>
    <w:rsid w:val="007C196E"/>
    <w:rsid w:val="007C22F7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A5C"/>
    <w:rsid w:val="007D5CE9"/>
    <w:rsid w:val="007D7258"/>
    <w:rsid w:val="007E196E"/>
    <w:rsid w:val="007E1E29"/>
    <w:rsid w:val="007E2C0C"/>
    <w:rsid w:val="007E2F00"/>
    <w:rsid w:val="007E35BF"/>
    <w:rsid w:val="007E3875"/>
    <w:rsid w:val="007E4044"/>
    <w:rsid w:val="007E4371"/>
    <w:rsid w:val="007E4407"/>
    <w:rsid w:val="007E45F1"/>
    <w:rsid w:val="007E4C40"/>
    <w:rsid w:val="007E4E8B"/>
    <w:rsid w:val="007E4FD6"/>
    <w:rsid w:val="007E61AA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BF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4B5"/>
    <w:rsid w:val="0081473D"/>
    <w:rsid w:val="00814E23"/>
    <w:rsid w:val="00815470"/>
    <w:rsid w:val="00815E0D"/>
    <w:rsid w:val="00817479"/>
    <w:rsid w:val="00820A03"/>
    <w:rsid w:val="00820BB1"/>
    <w:rsid w:val="008212BE"/>
    <w:rsid w:val="00824314"/>
    <w:rsid w:val="0082461F"/>
    <w:rsid w:val="00825F55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022B"/>
    <w:rsid w:val="00861449"/>
    <w:rsid w:val="0086239A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867"/>
    <w:rsid w:val="00876B26"/>
    <w:rsid w:val="00877D07"/>
    <w:rsid w:val="00880447"/>
    <w:rsid w:val="008816EA"/>
    <w:rsid w:val="00881A05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53"/>
    <w:rsid w:val="00887EE8"/>
    <w:rsid w:val="0089015D"/>
    <w:rsid w:val="008904D9"/>
    <w:rsid w:val="008917B4"/>
    <w:rsid w:val="0089353E"/>
    <w:rsid w:val="00893899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92F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5841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016"/>
    <w:rsid w:val="008D13AB"/>
    <w:rsid w:val="008D1693"/>
    <w:rsid w:val="008D22C4"/>
    <w:rsid w:val="008D3BA1"/>
    <w:rsid w:val="008D3BCA"/>
    <w:rsid w:val="008D45CC"/>
    <w:rsid w:val="008D4901"/>
    <w:rsid w:val="008D4E62"/>
    <w:rsid w:val="008D532B"/>
    <w:rsid w:val="008D59F5"/>
    <w:rsid w:val="008D5E4E"/>
    <w:rsid w:val="008E02A5"/>
    <w:rsid w:val="008E193F"/>
    <w:rsid w:val="008E49FF"/>
    <w:rsid w:val="008E4DA8"/>
    <w:rsid w:val="008E4EAD"/>
    <w:rsid w:val="008E7723"/>
    <w:rsid w:val="008F1101"/>
    <w:rsid w:val="008F151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21F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630"/>
    <w:rsid w:val="00927C78"/>
    <w:rsid w:val="0093083A"/>
    <w:rsid w:val="00930D41"/>
    <w:rsid w:val="00930F36"/>
    <w:rsid w:val="0093101B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53CC"/>
    <w:rsid w:val="00955608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2DCE"/>
    <w:rsid w:val="00973188"/>
    <w:rsid w:val="00973A4E"/>
    <w:rsid w:val="00974224"/>
    <w:rsid w:val="00974237"/>
    <w:rsid w:val="009761EE"/>
    <w:rsid w:val="009761F2"/>
    <w:rsid w:val="009768CC"/>
    <w:rsid w:val="00977234"/>
    <w:rsid w:val="0097775B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5C48"/>
    <w:rsid w:val="009972A0"/>
    <w:rsid w:val="009A0DC3"/>
    <w:rsid w:val="009A167A"/>
    <w:rsid w:val="009A19ED"/>
    <w:rsid w:val="009A1D7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349"/>
    <w:rsid w:val="009B3702"/>
    <w:rsid w:val="009B4B85"/>
    <w:rsid w:val="009B570F"/>
    <w:rsid w:val="009B61C5"/>
    <w:rsid w:val="009B67CF"/>
    <w:rsid w:val="009B781A"/>
    <w:rsid w:val="009C08FA"/>
    <w:rsid w:val="009C2625"/>
    <w:rsid w:val="009C2EFA"/>
    <w:rsid w:val="009C48C0"/>
    <w:rsid w:val="009C4A8B"/>
    <w:rsid w:val="009C5458"/>
    <w:rsid w:val="009C6D5B"/>
    <w:rsid w:val="009D0DC4"/>
    <w:rsid w:val="009D0FE7"/>
    <w:rsid w:val="009D173F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D7D07"/>
    <w:rsid w:val="009E03A6"/>
    <w:rsid w:val="009E0C47"/>
    <w:rsid w:val="009E1CCC"/>
    <w:rsid w:val="009E2B1F"/>
    <w:rsid w:val="009E2E6C"/>
    <w:rsid w:val="009E3F70"/>
    <w:rsid w:val="009E4742"/>
    <w:rsid w:val="009E5C9D"/>
    <w:rsid w:val="009E64C7"/>
    <w:rsid w:val="009E672D"/>
    <w:rsid w:val="009E76C3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13134"/>
    <w:rsid w:val="00A132F8"/>
    <w:rsid w:val="00A1465D"/>
    <w:rsid w:val="00A14EB9"/>
    <w:rsid w:val="00A14EEA"/>
    <w:rsid w:val="00A155B6"/>
    <w:rsid w:val="00A15880"/>
    <w:rsid w:val="00A16D8C"/>
    <w:rsid w:val="00A17540"/>
    <w:rsid w:val="00A17A3C"/>
    <w:rsid w:val="00A204B8"/>
    <w:rsid w:val="00A20D30"/>
    <w:rsid w:val="00A2226B"/>
    <w:rsid w:val="00A22F08"/>
    <w:rsid w:val="00A2309C"/>
    <w:rsid w:val="00A23BE7"/>
    <w:rsid w:val="00A24015"/>
    <w:rsid w:val="00A24245"/>
    <w:rsid w:val="00A24852"/>
    <w:rsid w:val="00A24A00"/>
    <w:rsid w:val="00A2748C"/>
    <w:rsid w:val="00A277A6"/>
    <w:rsid w:val="00A27A21"/>
    <w:rsid w:val="00A30403"/>
    <w:rsid w:val="00A31E8B"/>
    <w:rsid w:val="00A31F59"/>
    <w:rsid w:val="00A32C0F"/>
    <w:rsid w:val="00A33B53"/>
    <w:rsid w:val="00A3413F"/>
    <w:rsid w:val="00A34B70"/>
    <w:rsid w:val="00A35667"/>
    <w:rsid w:val="00A35C1D"/>
    <w:rsid w:val="00A35CE5"/>
    <w:rsid w:val="00A3768D"/>
    <w:rsid w:val="00A37E3F"/>
    <w:rsid w:val="00A40030"/>
    <w:rsid w:val="00A40960"/>
    <w:rsid w:val="00A421D5"/>
    <w:rsid w:val="00A425B6"/>
    <w:rsid w:val="00A42958"/>
    <w:rsid w:val="00A42CFC"/>
    <w:rsid w:val="00A43451"/>
    <w:rsid w:val="00A43A4F"/>
    <w:rsid w:val="00A455A0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4136"/>
    <w:rsid w:val="00A55150"/>
    <w:rsid w:val="00A559E8"/>
    <w:rsid w:val="00A56563"/>
    <w:rsid w:val="00A56CED"/>
    <w:rsid w:val="00A602F0"/>
    <w:rsid w:val="00A6089D"/>
    <w:rsid w:val="00A6146C"/>
    <w:rsid w:val="00A61E3E"/>
    <w:rsid w:val="00A6280F"/>
    <w:rsid w:val="00A62E35"/>
    <w:rsid w:val="00A6347F"/>
    <w:rsid w:val="00A639A3"/>
    <w:rsid w:val="00A639CA"/>
    <w:rsid w:val="00A64527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5E1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0B26"/>
    <w:rsid w:val="00A817D8"/>
    <w:rsid w:val="00A81FD1"/>
    <w:rsid w:val="00A821EB"/>
    <w:rsid w:val="00A84162"/>
    <w:rsid w:val="00A847BC"/>
    <w:rsid w:val="00A84E90"/>
    <w:rsid w:val="00A860E1"/>
    <w:rsid w:val="00A86B27"/>
    <w:rsid w:val="00A877B7"/>
    <w:rsid w:val="00A90112"/>
    <w:rsid w:val="00A91030"/>
    <w:rsid w:val="00A92D2F"/>
    <w:rsid w:val="00A92D7F"/>
    <w:rsid w:val="00A92DB7"/>
    <w:rsid w:val="00A9322F"/>
    <w:rsid w:val="00A93492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1C01"/>
    <w:rsid w:val="00AB3DDA"/>
    <w:rsid w:val="00AB4A24"/>
    <w:rsid w:val="00AB5537"/>
    <w:rsid w:val="00AB5B89"/>
    <w:rsid w:val="00AB62B2"/>
    <w:rsid w:val="00AB65B6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2C84"/>
    <w:rsid w:val="00AD4756"/>
    <w:rsid w:val="00AD4F8F"/>
    <w:rsid w:val="00AD5320"/>
    <w:rsid w:val="00AD6157"/>
    <w:rsid w:val="00AD66B4"/>
    <w:rsid w:val="00AD70B3"/>
    <w:rsid w:val="00AE0DC7"/>
    <w:rsid w:val="00AE23A7"/>
    <w:rsid w:val="00AE264C"/>
    <w:rsid w:val="00AE37AF"/>
    <w:rsid w:val="00AE3F89"/>
    <w:rsid w:val="00AE41DA"/>
    <w:rsid w:val="00AE46D6"/>
    <w:rsid w:val="00AE5B49"/>
    <w:rsid w:val="00AE5EBF"/>
    <w:rsid w:val="00AE65AA"/>
    <w:rsid w:val="00AE7231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112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1D1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919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39B5"/>
    <w:rsid w:val="00B351AD"/>
    <w:rsid w:val="00B35504"/>
    <w:rsid w:val="00B3651D"/>
    <w:rsid w:val="00B36B91"/>
    <w:rsid w:val="00B37F55"/>
    <w:rsid w:val="00B40A89"/>
    <w:rsid w:val="00B41F05"/>
    <w:rsid w:val="00B42242"/>
    <w:rsid w:val="00B42AA5"/>
    <w:rsid w:val="00B437D6"/>
    <w:rsid w:val="00B447FA"/>
    <w:rsid w:val="00B452E4"/>
    <w:rsid w:val="00B460A8"/>
    <w:rsid w:val="00B4621D"/>
    <w:rsid w:val="00B46E8B"/>
    <w:rsid w:val="00B46F4A"/>
    <w:rsid w:val="00B47DCE"/>
    <w:rsid w:val="00B50D5C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3831"/>
    <w:rsid w:val="00B7534C"/>
    <w:rsid w:val="00B7542E"/>
    <w:rsid w:val="00B7599D"/>
    <w:rsid w:val="00B76400"/>
    <w:rsid w:val="00B8035A"/>
    <w:rsid w:val="00B8057E"/>
    <w:rsid w:val="00B80695"/>
    <w:rsid w:val="00B80B3B"/>
    <w:rsid w:val="00B80D93"/>
    <w:rsid w:val="00B8152C"/>
    <w:rsid w:val="00B815A0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14A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494C"/>
    <w:rsid w:val="00B950A1"/>
    <w:rsid w:val="00B95D17"/>
    <w:rsid w:val="00B96714"/>
    <w:rsid w:val="00B96E7C"/>
    <w:rsid w:val="00B97552"/>
    <w:rsid w:val="00B97EDA"/>
    <w:rsid w:val="00BA0F06"/>
    <w:rsid w:val="00BA1073"/>
    <w:rsid w:val="00BA1AD2"/>
    <w:rsid w:val="00BA398D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35D0"/>
    <w:rsid w:val="00BB3B51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5A79"/>
    <w:rsid w:val="00BD6D10"/>
    <w:rsid w:val="00BD7894"/>
    <w:rsid w:val="00BD7DCC"/>
    <w:rsid w:val="00BE04DB"/>
    <w:rsid w:val="00BE13F0"/>
    <w:rsid w:val="00BE1AF0"/>
    <w:rsid w:val="00BE1D76"/>
    <w:rsid w:val="00BE1EA0"/>
    <w:rsid w:val="00BE31E0"/>
    <w:rsid w:val="00BE3256"/>
    <w:rsid w:val="00BE4372"/>
    <w:rsid w:val="00BE46EC"/>
    <w:rsid w:val="00BE4D79"/>
    <w:rsid w:val="00BE57A3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0D"/>
    <w:rsid w:val="00C043BC"/>
    <w:rsid w:val="00C047A6"/>
    <w:rsid w:val="00C0487F"/>
    <w:rsid w:val="00C05662"/>
    <w:rsid w:val="00C05696"/>
    <w:rsid w:val="00C06055"/>
    <w:rsid w:val="00C06D1C"/>
    <w:rsid w:val="00C07031"/>
    <w:rsid w:val="00C07934"/>
    <w:rsid w:val="00C07C8D"/>
    <w:rsid w:val="00C10680"/>
    <w:rsid w:val="00C1109F"/>
    <w:rsid w:val="00C11F91"/>
    <w:rsid w:val="00C15095"/>
    <w:rsid w:val="00C158A4"/>
    <w:rsid w:val="00C158D7"/>
    <w:rsid w:val="00C17310"/>
    <w:rsid w:val="00C178A8"/>
    <w:rsid w:val="00C204DA"/>
    <w:rsid w:val="00C20866"/>
    <w:rsid w:val="00C212E3"/>
    <w:rsid w:val="00C21FF3"/>
    <w:rsid w:val="00C22B84"/>
    <w:rsid w:val="00C22C1B"/>
    <w:rsid w:val="00C22EBB"/>
    <w:rsid w:val="00C26C5A"/>
    <w:rsid w:val="00C27320"/>
    <w:rsid w:val="00C305C6"/>
    <w:rsid w:val="00C30FEA"/>
    <w:rsid w:val="00C31C08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420"/>
    <w:rsid w:val="00C50761"/>
    <w:rsid w:val="00C50767"/>
    <w:rsid w:val="00C5192C"/>
    <w:rsid w:val="00C51E63"/>
    <w:rsid w:val="00C51E88"/>
    <w:rsid w:val="00C526A2"/>
    <w:rsid w:val="00C52CFD"/>
    <w:rsid w:val="00C534EE"/>
    <w:rsid w:val="00C53905"/>
    <w:rsid w:val="00C55FFA"/>
    <w:rsid w:val="00C566A5"/>
    <w:rsid w:val="00C568DA"/>
    <w:rsid w:val="00C56938"/>
    <w:rsid w:val="00C56AA8"/>
    <w:rsid w:val="00C578A4"/>
    <w:rsid w:val="00C57EE5"/>
    <w:rsid w:val="00C601A8"/>
    <w:rsid w:val="00C60244"/>
    <w:rsid w:val="00C64222"/>
    <w:rsid w:val="00C6468D"/>
    <w:rsid w:val="00C6602E"/>
    <w:rsid w:val="00C700F7"/>
    <w:rsid w:val="00C70C2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32"/>
    <w:rsid w:val="00C846C6"/>
    <w:rsid w:val="00C849AC"/>
    <w:rsid w:val="00C862F4"/>
    <w:rsid w:val="00C8740E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664"/>
    <w:rsid w:val="00CA7B10"/>
    <w:rsid w:val="00CB18A0"/>
    <w:rsid w:val="00CB3267"/>
    <w:rsid w:val="00CB331B"/>
    <w:rsid w:val="00CB33D5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785"/>
    <w:rsid w:val="00CD1952"/>
    <w:rsid w:val="00CD1F38"/>
    <w:rsid w:val="00CD287D"/>
    <w:rsid w:val="00CD3C4B"/>
    <w:rsid w:val="00CD3DCE"/>
    <w:rsid w:val="00CD4393"/>
    <w:rsid w:val="00CD48B7"/>
    <w:rsid w:val="00CD6F1F"/>
    <w:rsid w:val="00CD736C"/>
    <w:rsid w:val="00CE0C78"/>
    <w:rsid w:val="00CE1AFD"/>
    <w:rsid w:val="00CE326F"/>
    <w:rsid w:val="00CE38B9"/>
    <w:rsid w:val="00CE3E7C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4C4C"/>
    <w:rsid w:val="00D0526D"/>
    <w:rsid w:val="00D05568"/>
    <w:rsid w:val="00D05E0D"/>
    <w:rsid w:val="00D0645A"/>
    <w:rsid w:val="00D06CA3"/>
    <w:rsid w:val="00D07437"/>
    <w:rsid w:val="00D131F1"/>
    <w:rsid w:val="00D133A4"/>
    <w:rsid w:val="00D14013"/>
    <w:rsid w:val="00D14015"/>
    <w:rsid w:val="00D14400"/>
    <w:rsid w:val="00D149EC"/>
    <w:rsid w:val="00D14B2B"/>
    <w:rsid w:val="00D14FAE"/>
    <w:rsid w:val="00D15A90"/>
    <w:rsid w:val="00D16671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11A"/>
    <w:rsid w:val="00D264C5"/>
    <w:rsid w:val="00D26934"/>
    <w:rsid w:val="00D279D9"/>
    <w:rsid w:val="00D279F5"/>
    <w:rsid w:val="00D30BB8"/>
    <w:rsid w:val="00D313B9"/>
    <w:rsid w:val="00D316FC"/>
    <w:rsid w:val="00D31C71"/>
    <w:rsid w:val="00D3212A"/>
    <w:rsid w:val="00D32E41"/>
    <w:rsid w:val="00D3367B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614"/>
    <w:rsid w:val="00D51BEE"/>
    <w:rsid w:val="00D52490"/>
    <w:rsid w:val="00D53227"/>
    <w:rsid w:val="00D5398C"/>
    <w:rsid w:val="00D53FF8"/>
    <w:rsid w:val="00D54265"/>
    <w:rsid w:val="00D546BA"/>
    <w:rsid w:val="00D55226"/>
    <w:rsid w:val="00D55484"/>
    <w:rsid w:val="00D55815"/>
    <w:rsid w:val="00D55CE1"/>
    <w:rsid w:val="00D56160"/>
    <w:rsid w:val="00D57173"/>
    <w:rsid w:val="00D60D9D"/>
    <w:rsid w:val="00D611CA"/>
    <w:rsid w:val="00D613E5"/>
    <w:rsid w:val="00D61B6A"/>
    <w:rsid w:val="00D61BBC"/>
    <w:rsid w:val="00D62DF1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1E36"/>
    <w:rsid w:val="00D72328"/>
    <w:rsid w:val="00D72CA5"/>
    <w:rsid w:val="00D74023"/>
    <w:rsid w:val="00D74025"/>
    <w:rsid w:val="00D742E8"/>
    <w:rsid w:val="00D7519E"/>
    <w:rsid w:val="00D75554"/>
    <w:rsid w:val="00D75699"/>
    <w:rsid w:val="00D7702B"/>
    <w:rsid w:val="00D77383"/>
    <w:rsid w:val="00D8013D"/>
    <w:rsid w:val="00D80E15"/>
    <w:rsid w:val="00D811E0"/>
    <w:rsid w:val="00D81ED7"/>
    <w:rsid w:val="00D827A5"/>
    <w:rsid w:val="00D829A3"/>
    <w:rsid w:val="00D83B5E"/>
    <w:rsid w:val="00D83D64"/>
    <w:rsid w:val="00D84519"/>
    <w:rsid w:val="00D84FA2"/>
    <w:rsid w:val="00D85C2F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7395"/>
    <w:rsid w:val="00DA055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6D3"/>
    <w:rsid w:val="00DC7E43"/>
    <w:rsid w:val="00DC7F54"/>
    <w:rsid w:val="00DD0879"/>
    <w:rsid w:val="00DD0A86"/>
    <w:rsid w:val="00DD22E8"/>
    <w:rsid w:val="00DD2596"/>
    <w:rsid w:val="00DD25C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03"/>
    <w:rsid w:val="00DE66A5"/>
    <w:rsid w:val="00DE69AD"/>
    <w:rsid w:val="00DE6C55"/>
    <w:rsid w:val="00DF0DD1"/>
    <w:rsid w:val="00DF10C3"/>
    <w:rsid w:val="00DF1761"/>
    <w:rsid w:val="00DF25D8"/>
    <w:rsid w:val="00DF33EC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3C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D32"/>
    <w:rsid w:val="00E03E54"/>
    <w:rsid w:val="00E04D8D"/>
    <w:rsid w:val="00E056C2"/>
    <w:rsid w:val="00E0668A"/>
    <w:rsid w:val="00E07476"/>
    <w:rsid w:val="00E07CBF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108"/>
    <w:rsid w:val="00E16672"/>
    <w:rsid w:val="00E203F8"/>
    <w:rsid w:val="00E204A5"/>
    <w:rsid w:val="00E207E6"/>
    <w:rsid w:val="00E21269"/>
    <w:rsid w:val="00E21ECF"/>
    <w:rsid w:val="00E2224C"/>
    <w:rsid w:val="00E2290E"/>
    <w:rsid w:val="00E235B6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37C45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4EC8"/>
    <w:rsid w:val="00E560FF"/>
    <w:rsid w:val="00E563FC"/>
    <w:rsid w:val="00E568D6"/>
    <w:rsid w:val="00E56909"/>
    <w:rsid w:val="00E57335"/>
    <w:rsid w:val="00E614B3"/>
    <w:rsid w:val="00E61756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288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6AFC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973E0"/>
    <w:rsid w:val="00EA136B"/>
    <w:rsid w:val="00EA2249"/>
    <w:rsid w:val="00EA2E4F"/>
    <w:rsid w:val="00EA32EA"/>
    <w:rsid w:val="00EA3D6A"/>
    <w:rsid w:val="00EA44ED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1A1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5405"/>
    <w:rsid w:val="00EE7519"/>
    <w:rsid w:val="00EF040C"/>
    <w:rsid w:val="00EF04ED"/>
    <w:rsid w:val="00EF1210"/>
    <w:rsid w:val="00EF2FF4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335A"/>
    <w:rsid w:val="00F03AA6"/>
    <w:rsid w:val="00F0474B"/>
    <w:rsid w:val="00F06986"/>
    <w:rsid w:val="00F06EC7"/>
    <w:rsid w:val="00F07236"/>
    <w:rsid w:val="00F0779B"/>
    <w:rsid w:val="00F079C4"/>
    <w:rsid w:val="00F07E0C"/>
    <w:rsid w:val="00F1110E"/>
    <w:rsid w:val="00F114D7"/>
    <w:rsid w:val="00F1183A"/>
    <w:rsid w:val="00F11B7A"/>
    <w:rsid w:val="00F1269D"/>
    <w:rsid w:val="00F12F7E"/>
    <w:rsid w:val="00F13DAB"/>
    <w:rsid w:val="00F142BA"/>
    <w:rsid w:val="00F1474E"/>
    <w:rsid w:val="00F149FB"/>
    <w:rsid w:val="00F14C31"/>
    <w:rsid w:val="00F1600A"/>
    <w:rsid w:val="00F16338"/>
    <w:rsid w:val="00F16670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337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22E"/>
    <w:rsid w:val="00F41292"/>
    <w:rsid w:val="00F41D07"/>
    <w:rsid w:val="00F41E2B"/>
    <w:rsid w:val="00F4223A"/>
    <w:rsid w:val="00F424D5"/>
    <w:rsid w:val="00F425EE"/>
    <w:rsid w:val="00F44184"/>
    <w:rsid w:val="00F44D4F"/>
    <w:rsid w:val="00F45BD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9B2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4C18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545"/>
    <w:rsid w:val="00F94776"/>
    <w:rsid w:val="00F94A10"/>
    <w:rsid w:val="00F94C4D"/>
    <w:rsid w:val="00F9556A"/>
    <w:rsid w:val="00F956D4"/>
    <w:rsid w:val="00F96326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52F7"/>
    <w:rsid w:val="00FB6A72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D7911"/>
    <w:rsid w:val="00FE039D"/>
    <w:rsid w:val="00FE08D3"/>
    <w:rsid w:val="00FE0C49"/>
    <w:rsid w:val="00FE0D16"/>
    <w:rsid w:val="00FE3A46"/>
    <w:rsid w:val="00FE3D94"/>
    <w:rsid w:val="00FE3E75"/>
    <w:rsid w:val="00FE4007"/>
    <w:rsid w:val="00FE4224"/>
    <w:rsid w:val="00FE4B41"/>
    <w:rsid w:val="00FE67CF"/>
    <w:rsid w:val="00FE7A9B"/>
    <w:rsid w:val="00FE7F96"/>
    <w:rsid w:val="00FF1269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B5346AF"/>
  <w15:docId w15:val="{DAE9ADE0-748F-48F1-86C4-4CFFCD6E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D2596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8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見出し 3 (文字)"/>
    <w:aliases w:val="Underrubrik2 (文字),H3 (文字),Memo Heading 3 (文字),h3 (文字),no break (文字),hello (文字),Titre 3 Car (文字),no break Car (文字),H3 Car (文字),Underrubrik2 Car (文字),h3 Car (文字),Memo Heading 3 Car (文字),hello Car (文字),Heading 3 Char Car (文字),H3 Char Car (文字)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9">
    <w:name w:val="annotation reference"/>
    <w:rsid w:val="007B0733"/>
    <w:rPr>
      <w:sz w:val="16"/>
      <w:szCs w:val="16"/>
    </w:rPr>
  </w:style>
  <w:style w:type="paragraph" w:styleId="aa">
    <w:name w:val="annotation text"/>
    <w:basedOn w:val="a"/>
    <w:link w:val="ab"/>
    <w:rsid w:val="007B0733"/>
    <w:rPr>
      <w:sz w:val="20"/>
      <w:szCs w:val="20"/>
    </w:rPr>
  </w:style>
  <w:style w:type="table" w:styleId="ac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127E57"/>
    <w:rPr>
      <w:rFonts w:ascii="Arial" w:eastAsia="ＭＳ ゴシック" w:hAnsi="Arial"/>
      <w:sz w:val="18"/>
      <w:szCs w:val="18"/>
    </w:rPr>
  </w:style>
  <w:style w:type="paragraph" w:styleId="ae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e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af">
    <w:name w:val="footer"/>
    <w:basedOn w:val="a"/>
    <w:link w:val="af0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1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a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2">
    <w:name w:val="footnote reference"/>
    <w:aliases w:val="Appel note de bas de p,Footnote Reference/"/>
    <w:rsid w:val="001D79F6"/>
    <w:rPr>
      <w:position w:val="6"/>
      <w:sz w:val="18"/>
    </w:rPr>
  </w:style>
  <w:style w:type="paragraph" w:styleId="af3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af4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link w:val="af3"/>
    <w:rsid w:val="001D79F6"/>
    <w:rPr>
      <w:rFonts w:eastAsia="SimSun"/>
      <w:sz w:val="22"/>
      <w:lang w:val="en-GB" w:eastAsia="en-US"/>
    </w:rPr>
  </w:style>
  <w:style w:type="paragraph" w:styleId="af5">
    <w:name w:val="endnote text"/>
    <w:basedOn w:val="a"/>
    <w:link w:val="af6"/>
    <w:rsid w:val="001D79F6"/>
    <w:pPr>
      <w:snapToGrid w:val="0"/>
    </w:pPr>
  </w:style>
  <w:style w:type="character" w:customStyle="1" w:styleId="af6">
    <w:name w:val="文末脚注文字列 (文字)"/>
    <w:link w:val="af5"/>
    <w:rsid w:val="001D79F6"/>
    <w:rPr>
      <w:rFonts w:eastAsia="Times New Roman"/>
      <w:sz w:val="24"/>
      <w:szCs w:val="24"/>
      <w:lang w:eastAsia="en-US"/>
    </w:rPr>
  </w:style>
  <w:style w:type="character" w:styleId="af7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8">
    <w:name w:val="annotation subject"/>
    <w:basedOn w:val="aa"/>
    <w:next w:val="aa"/>
    <w:semiHidden/>
    <w:rsid w:val="00235D5B"/>
    <w:rPr>
      <w:b/>
      <w:bCs/>
    </w:rPr>
  </w:style>
  <w:style w:type="paragraph" w:styleId="af9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f0">
    <w:name w:val="フッター (文字)"/>
    <w:link w:val="af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a">
    <w:name w:val="List Paragraph"/>
    <w:aliases w:val="- Bullets,목록 단락"/>
    <w:basedOn w:val="a"/>
    <w:link w:val="afb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Web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50">
    <w:name w:val="見出し 5 (文字)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8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"/>
    <w:link w:val="a7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ＭＳ 明朝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d">
    <w:name w:val="Hyperlink"/>
    <w:rsid w:val="00A6347F"/>
    <w:rPr>
      <w:color w:val="0000FF"/>
      <w:u w:val="single"/>
    </w:rPr>
  </w:style>
  <w:style w:type="paragraph" w:customStyle="1" w:styleId="B1">
    <w:name w:val="B1"/>
    <w:basedOn w:val="af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e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b">
    <w:name w:val="リスト段落 (文字)"/>
    <w:aliases w:val="- Bullets (文字),목록 단락 (文字)"/>
    <w:link w:val="afa"/>
    <w:uiPriority w:val="34"/>
    <w:locked/>
    <w:rsid w:val="003A1C0A"/>
    <w:rPr>
      <w:rFonts w:ascii="SimSun" w:hAnsi="SimSun" w:cs="SimSun"/>
      <w:sz w:val="24"/>
      <w:szCs w:val="24"/>
    </w:rPr>
  </w:style>
  <w:style w:type="character" w:customStyle="1" w:styleId="ab">
    <w:name w:val="コメント文字列 (文字)"/>
    <w:basedOn w:val="a1"/>
    <w:link w:val="aa"/>
    <w:uiPriority w:val="99"/>
    <w:rsid w:val="00142AD2"/>
    <w:rPr>
      <w:rFonts w:eastAsia="Times New Roman"/>
      <w:lang w:eastAsia="en-US"/>
    </w:rPr>
  </w:style>
  <w:style w:type="character" w:customStyle="1" w:styleId="Char1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430D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9B355-3792-4FF8-97B4-F302576A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3385</Characters>
  <Application>Microsoft Office Word</Application>
  <DocSecurity>4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もりやま</cp:lastModifiedBy>
  <cp:revision>2</cp:revision>
  <cp:lastPrinted>2008-12-09T03:19:00Z</cp:lastPrinted>
  <dcterms:created xsi:type="dcterms:W3CDTF">2019-04-26T06:52:00Z</dcterms:created>
  <dcterms:modified xsi:type="dcterms:W3CDTF">2019-04-26T06:52:00Z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